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6C89BBF8" w:rsidR="00082B27" w:rsidRPr="007454E3" w:rsidRDefault="009E5E68"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Loose Lay</w:t>
      </w:r>
      <w:r w:rsidR="00082B27">
        <w:rPr>
          <w:rFonts w:ascii="Arial" w:hAnsi="Arial" w:cs="Arial"/>
          <w:sz w:val="20"/>
          <w:szCs w:val="20"/>
        </w:rPr>
        <w:t xml:space="preserve"> </w:t>
      </w:r>
      <w:r w:rsidR="008B1629">
        <w:rPr>
          <w:rFonts w:ascii="Arial" w:hAnsi="Arial" w:cs="Arial"/>
          <w:sz w:val="20"/>
          <w:szCs w:val="20"/>
        </w:rPr>
        <w:t>Luxury Vinyl Tile (L</w:t>
      </w:r>
      <w:r>
        <w:rPr>
          <w:rFonts w:ascii="Arial" w:hAnsi="Arial" w:cs="Arial"/>
          <w:sz w:val="20"/>
          <w:szCs w:val="20"/>
        </w:rPr>
        <w:t>L</w:t>
      </w:r>
      <w:r w:rsidR="008B1629">
        <w:rPr>
          <w:rFonts w:ascii="Arial" w:hAnsi="Arial" w:cs="Arial"/>
          <w:sz w:val="20"/>
          <w:szCs w:val="20"/>
        </w:rPr>
        <w:t>T)</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77777777"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215C7DB2"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84 - Standard Test Method for Surface Burning Characteristics of Building Materials.</w:t>
      </w:r>
    </w:p>
    <w:p w14:paraId="744EE82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5E08E6A" w14:textId="77777777" w:rsidR="005410E8" w:rsidRP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F38</w:t>
      </w:r>
      <w:r w:rsidR="00A26FCC" w:rsidRPr="005410E8">
        <w:rPr>
          <w:rFonts w:ascii="Arial" w:hAnsi="Arial" w:cs="Arial"/>
          <w:sz w:val="20"/>
          <w:szCs w:val="20"/>
        </w:rPr>
        <w:t xml:space="preserve">6 – Standard Test Method for </w:t>
      </w:r>
      <w:r w:rsidR="005410E8" w:rsidRPr="005410E8">
        <w:rPr>
          <w:rFonts w:ascii="Arial" w:hAnsi="Arial" w:cs="Arial"/>
          <w:sz w:val="20"/>
          <w:szCs w:val="20"/>
        </w:rPr>
        <w:t>Thickness</w:t>
      </w:r>
      <w:r w:rsidR="00A26FCC" w:rsidRPr="005410E8">
        <w:rPr>
          <w:rFonts w:ascii="Arial" w:hAnsi="Arial" w:cs="Arial"/>
          <w:sz w:val="20"/>
          <w:szCs w:val="20"/>
        </w:rPr>
        <w:t xml:space="preserve"> of Resilient Flooring Materials Having Flat Surfaces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1869 -  Standard Test Method for Measuring Moisture Vapor Emission Rate of Concrete Subfloor Using Anhydrous Calcium Chloride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lastRenderedPageBreak/>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1FAD907E" w14:textId="77777777"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7A0BA8C0" w14:textId="77777777" w:rsidR="00E3368F" w:rsidRDefault="00E3368F" w:rsidP="00E3368F">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p>
    <w:p w14:paraId="2C55D2D4" w14:textId="77777777" w:rsidR="00E3368F" w:rsidRDefault="00E3368F" w:rsidP="00E3368F">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 Section 01350 – Special Environmental Requirements (Indoor Air Quality)</w:t>
      </w:r>
    </w:p>
    <w:p w14:paraId="7385C9FB" w14:textId="77777777" w:rsidR="00E3368F" w:rsidRDefault="00E3368F" w:rsidP="00E3368F">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6EA2A083" w14:textId="77777777" w:rsidR="00E3368F" w:rsidRDefault="00E3368F" w:rsidP="00E3368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CDPH Standard Method v 1.2 - Standard Method for Testing and Evaluation of Volatile Organic Chemical Emissions from Indoor Sources Using Environmental Chambers</w:t>
      </w:r>
    </w:p>
    <w:p w14:paraId="6FF4A504" w14:textId="77777777" w:rsidR="00E3368F" w:rsidRDefault="00E3368F" w:rsidP="00E3368F">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176B8C28" w14:textId="77777777" w:rsidR="00E3368F" w:rsidRDefault="00E3368F" w:rsidP="00E3368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01350 - Low-Emitting Materials Criteria for Use in Classrooms.</w:t>
      </w:r>
    </w:p>
    <w:p w14:paraId="13EC9E32" w14:textId="77777777" w:rsidR="00E3368F" w:rsidRDefault="00E3368F" w:rsidP="00E3368F">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p>
    <w:p w14:paraId="777D9876" w14:textId="77777777" w:rsidR="00E3368F" w:rsidRDefault="00E3368F" w:rsidP="00E3368F">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Product material disclosure labeling program. </w:t>
      </w:r>
    </w:p>
    <w:p w14:paraId="284EDED4" w14:textId="77777777" w:rsidR="00E3368F" w:rsidRDefault="00E3368F" w:rsidP="00E3368F">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Pr>
          <w:rFonts w:ascii="Arial" w:hAnsi="Arial" w:cs="Arial"/>
          <w:sz w:val="20"/>
          <w:szCs w:val="20"/>
        </w:rPr>
        <w:t>®</w:t>
      </w:r>
    </w:p>
    <w:p w14:paraId="74C73D82" w14:textId="77777777" w:rsidR="00E3368F" w:rsidRDefault="00E3368F" w:rsidP="00E3368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certification for flooring materials, adhesives and underlayments. </w:t>
      </w:r>
    </w:p>
    <w:p w14:paraId="1A8FA3E8" w14:textId="77777777" w:rsidR="00E3368F" w:rsidRDefault="00E3368F" w:rsidP="00E3368F">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GREENGUARD® Gold</w:t>
      </w:r>
    </w:p>
    <w:p w14:paraId="138FC28B" w14:textId="77777777" w:rsidR="00E3368F" w:rsidRPr="00E12490" w:rsidRDefault="00E3368F" w:rsidP="00E3368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p w14:paraId="0D26F803" w14:textId="77777777" w:rsidR="00E3368F" w:rsidRDefault="00E3368F" w:rsidP="00E3368F">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 Collaborative (HPDC)</w:t>
      </w:r>
    </w:p>
    <w:p w14:paraId="2B053055" w14:textId="77777777" w:rsidR="00E3368F" w:rsidRDefault="00E3368F" w:rsidP="00E3368F">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011BEAEC" w14:textId="77777777" w:rsidR="00E3368F" w:rsidRDefault="00E3368F" w:rsidP="00E3368F">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2710227F" w14:textId="77777777" w:rsidR="00E3368F" w:rsidRDefault="00E3368F" w:rsidP="00E3368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310835E9" w14:textId="77777777" w:rsidR="00E3368F" w:rsidRDefault="00E3368F" w:rsidP="00E3368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2308ED79" w14:textId="77777777" w:rsidR="00E3368F" w:rsidRDefault="00E3368F" w:rsidP="00E3368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288AF12B" w14:textId="77777777" w:rsidR="00E3368F" w:rsidRDefault="00E3368F" w:rsidP="00E3368F">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7552D546" w14:textId="77777777" w:rsidR="00E3368F" w:rsidRDefault="00E3368F" w:rsidP="00E3368F">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LBC Chemical Red List Version 3.1</w:t>
      </w:r>
    </w:p>
    <w:p w14:paraId="05CCCE0A" w14:textId="77777777" w:rsidR="00E3368F" w:rsidRDefault="00E3368F" w:rsidP="00E3368F">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 (NFPA)</w:t>
      </w:r>
    </w:p>
    <w:p w14:paraId="1D090B36" w14:textId="77777777" w:rsidR="00E3368F" w:rsidRDefault="00E3368F" w:rsidP="00E3368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7EFFC538" w14:textId="77777777" w:rsidR="00E3368F" w:rsidRDefault="00E3368F" w:rsidP="00E3368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353DF4CC" w14:textId="77777777" w:rsidR="00E3368F" w:rsidRDefault="00E3368F" w:rsidP="00E3368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255 - </w:t>
      </w:r>
      <w:r w:rsidRPr="005410E8">
        <w:rPr>
          <w:rFonts w:ascii="Arial" w:hAnsi="Arial" w:cs="Arial"/>
          <w:sz w:val="20"/>
          <w:szCs w:val="20"/>
        </w:rPr>
        <w:t>Standard Test Method for Surface Burning Characteristics of Building Materials</w:t>
      </w:r>
    </w:p>
    <w:p w14:paraId="24E50EE7" w14:textId="77777777" w:rsidR="00E3368F" w:rsidRDefault="00E3368F" w:rsidP="00E3368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027970C4" w14:textId="77777777" w:rsidR="00E3368F" w:rsidRDefault="00E3368F" w:rsidP="00E3368F">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07E7AF34" w14:textId="77777777" w:rsidR="00E3368F" w:rsidRDefault="00E3368F" w:rsidP="00E3368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 xml:space="preserve">OHSAS 180001 – Occupational Health and Safety Management </w:t>
      </w:r>
    </w:p>
    <w:p w14:paraId="5E390082" w14:textId="77777777" w:rsidR="00E3368F" w:rsidRDefault="00E3368F" w:rsidP="00E3368F">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Pr>
          <w:rFonts w:ascii="Arial" w:hAnsi="Arial" w:cs="Arial"/>
          <w:sz w:val="20"/>
          <w:szCs w:val="20"/>
        </w:rPr>
        <w:t>silient Floor Covering Institute (RFCI)</w:t>
      </w:r>
    </w:p>
    <w:p w14:paraId="4BD568E9" w14:textId="77777777" w:rsidR="00E3368F" w:rsidRDefault="00E3368F" w:rsidP="00E3368F">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5526A090" w14:textId="77777777" w:rsidR="00E3368F" w:rsidRDefault="00E3368F" w:rsidP="00E3368F">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45EAA00F" w14:textId="77777777" w:rsidR="00E3368F" w:rsidRDefault="00E3368F" w:rsidP="00E3368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UL 410 – Slip Resistance of Floor Surface Materials</w:t>
      </w:r>
    </w:p>
    <w:p w14:paraId="550B40EE" w14:textId="77777777" w:rsidR="00E3368F" w:rsidRDefault="00E3368F" w:rsidP="00E3368F">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Certified body of Environmental Product Declaration (EPD) and Environmental Management Systems (EMS), verified in accordance with ISO 9001, ISO 14001, ISO 14025 and OHSAS 18001.</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25524E40" w14:textId="77777777" w:rsidR="004D4280" w:rsidRPr="005410E8" w:rsidRDefault="004D4280" w:rsidP="004D428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3936913"/>
      <w:r w:rsidRPr="005410E8">
        <w:rPr>
          <w:rFonts w:ascii="Arial" w:hAnsi="Arial" w:cs="Arial"/>
          <w:sz w:val="20"/>
          <w:szCs w:val="20"/>
        </w:rPr>
        <w:t xml:space="preserve">Product Data:  Manufacturer's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50EF5577" w14:textId="72AF7AC6" w:rsidR="003F1F66"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Technical Data </w:t>
      </w:r>
      <w:r w:rsidR="003F1F66">
        <w:rPr>
          <w:rFonts w:ascii="Arial" w:hAnsi="Arial" w:cs="Arial"/>
          <w:sz w:val="20"/>
          <w:szCs w:val="20"/>
        </w:rPr>
        <w:t>Sheet</w:t>
      </w:r>
    </w:p>
    <w:p w14:paraId="6190BFBF" w14:textId="46C6BA8C"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0918DBB4"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19B14FA6"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249632E" w14:textId="10505275" w:rsidR="004D4280" w:rsidRDefault="003F1F66" w:rsidP="004D4280">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Material Usage Guide Technical Bulletin</w:t>
      </w:r>
    </w:p>
    <w:p w14:paraId="146EA751" w14:textId="571775D0" w:rsidR="004D4280" w:rsidRDefault="003F1F66"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Wet Area Installation Technical Bulletin</w:t>
      </w:r>
    </w:p>
    <w:p w14:paraId="74158C77"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79BA9A5A"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06C068E8"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1E8549A6"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0"/>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347F80F3" w14:textId="52692300" w:rsidR="00080F81" w:rsidRDefault="00080F81" w:rsidP="00080F81">
      <w:pPr>
        <w:pStyle w:val="ListParagraph"/>
        <w:numPr>
          <w:ilvl w:val="1"/>
          <w:numId w:val="22"/>
        </w:numPr>
        <w:spacing w:before="120" w:after="120"/>
        <w:contextualSpacing w:val="0"/>
        <w:rPr>
          <w:rFonts w:ascii="Arial" w:hAnsi="Arial" w:cs="Arial"/>
          <w:sz w:val="20"/>
          <w:szCs w:val="20"/>
        </w:rPr>
      </w:pPr>
      <w:bookmarkStart w:id="1" w:name="_Hlk93936926"/>
      <w:r>
        <w:rPr>
          <w:rFonts w:ascii="Arial" w:hAnsi="Arial" w:cs="Arial"/>
          <w:sz w:val="20"/>
          <w:szCs w:val="20"/>
        </w:rPr>
        <w:t>SUSTAINABILITY REQUIREMENTS</w:t>
      </w:r>
    </w:p>
    <w:p w14:paraId="0CFE6E1D" w14:textId="4B667411"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VOC Content &amp; Emissions</w:t>
      </w:r>
    </w:p>
    <w:p w14:paraId="27B92A4C" w14:textId="77777777" w:rsidR="00E3368F" w:rsidRDefault="00E3368F" w:rsidP="00E3368F">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0598665A" w14:textId="77777777" w:rsidR="00E3368F" w:rsidRPr="00ED218D" w:rsidRDefault="00E3368F" w:rsidP="00E3368F">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429B3BC6" w14:textId="77777777" w:rsidR="00E3368F" w:rsidRPr="005410E8" w:rsidRDefault="00E3368F" w:rsidP="00E3368F">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third-party certification that confirms compliance, such as a </w:t>
      </w:r>
      <w:proofErr w:type="spellStart"/>
      <w:r>
        <w:rPr>
          <w:rFonts w:ascii="Arial" w:hAnsi="Arial" w:cs="Arial"/>
          <w:sz w:val="20"/>
          <w:szCs w:val="20"/>
        </w:rPr>
        <w:t>FloorScore</w:t>
      </w:r>
      <w:proofErr w:type="spellEnd"/>
      <w:r>
        <w:rPr>
          <w:rFonts w:ascii="Arial" w:hAnsi="Arial" w:cs="Arial"/>
          <w:sz w:val="20"/>
          <w:szCs w:val="20"/>
        </w:rPr>
        <w:t>, Indoor Advantage Gold or GREENGUARD Gold certification</w:t>
      </w:r>
      <w:r w:rsidRPr="005410E8">
        <w:rPr>
          <w:rFonts w:ascii="Arial" w:hAnsi="Arial" w:cs="Arial"/>
          <w:sz w:val="20"/>
          <w:szCs w:val="20"/>
        </w:rPr>
        <w:t>.</w:t>
      </w:r>
    </w:p>
    <w:p w14:paraId="6034570F" w14:textId="77777777"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52FCB38A" w14:textId="77777777" w:rsidR="00080F81" w:rsidRDefault="00080F81" w:rsidP="00080F81">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43808DD9" w14:textId="54E7604E"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 (HPD)</w:t>
      </w:r>
    </w:p>
    <w:p w14:paraId="35CE9A12" w14:textId="77777777" w:rsidR="00080F81" w:rsidRDefault="00080F81" w:rsidP="00080F81">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51F96F04" w14:textId="77777777" w:rsidR="00080F81" w:rsidRDefault="00080F81" w:rsidP="00080F81">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6924DB6B"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lastRenderedPageBreak/>
        <w:t xml:space="preserve">Provide building materials </w:t>
      </w:r>
      <w:r>
        <w:rPr>
          <w:rFonts w:ascii="Arial" w:hAnsi="Arial" w:cs="Arial"/>
          <w:sz w:val="20"/>
          <w:szCs w:val="20"/>
        </w:rPr>
        <w:t>that are Red List Verified in accordance the LBC Chemical Red List 3.1.</w:t>
      </w:r>
    </w:p>
    <w:p w14:paraId="46029873" w14:textId="77777777" w:rsidR="00080F81" w:rsidRPr="005410E8" w:rsidRDefault="00080F81" w:rsidP="00080F81">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6C9F41ED" w14:textId="3391910D" w:rsidR="00080F81" w:rsidRDefault="00080F81" w:rsidP="00080F81">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 (EPD)</w:t>
      </w:r>
    </w:p>
    <w:p w14:paraId="34B10C3F" w14:textId="77777777" w:rsidR="00080F81" w:rsidRDefault="00080F81" w:rsidP="00080F81">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1"/>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a professional, licensed and experienced installer. Installer must have familiarity with both the type, size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be ISO 9001, ISO 14001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sheen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4EF22B38"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 </w:t>
      </w:r>
      <w:r w:rsidR="00A3508D">
        <w:rPr>
          <w:rFonts w:ascii="Arial" w:hAnsi="Arial" w:cs="Arial"/>
          <w:sz w:val="20"/>
          <w:szCs w:val="20"/>
        </w:rPr>
        <w:t>the Product Data</w:t>
      </w:r>
      <w:r w:rsidR="00E92C7D" w:rsidRPr="005410E8">
        <w:rPr>
          <w:rFonts w:ascii="Arial" w:hAnsi="Arial" w:cs="Arial"/>
          <w:sz w:val="20"/>
          <w:szCs w:val="20"/>
        </w:rPr>
        <w:t xml:space="preserve"> 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42F537F9" w14:textId="77777777" w:rsidR="00A3508D" w:rsidRPr="003B117D" w:rsidRDefault="00A3508D" w:rsidP="00A3508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Ordering: Comply with manufacturer’s ordering and lead time requirements to avoid construction delays.</w:t>
      </w:r>
    </w:p>
    <w:p w14:paraId="547133E8" w14:textId="77777777" w:rsidR="00A3508D" w:rsidRPr="002D28F0" w:rsidRDefault="00A3508D" w:rsidP="00A3508D">
      <w:pPr>
        <w:pStyle w:val="ListParagraph"/>
        <w:numPr>
          <w:ilvl w:val="2"/>
          <w:numId w:val="22"/>
        </w:numPr>
        <w:tabs>
          <w:tab w:val="clear" w:pos="2592"/>
        </w:tabs>
        <w:spacing w:before="60" w:after="60"/>
        <w:rPr>
          <w:rFonts w:ascii="Arial" w:hAnsi="Arial" w:cs="Arial"/>
          <w:sz w:val="20"/>
          <w:szCs w:val="20"/>
        </w:rPr>
      </w:pPr>
      <w:r w:rsidRPr="002D28F0">
        <w:rPr>
          <w:rFonts w:ascii="Arial" w:hAnsi="Arial" w:cs="Arial"/>
          <w:sz w:val="20"/>
          <w:szCs w:val="20"/>
        </w:rPr>
        <w:t xml:space="preserve">Receiving Material: Remove all plastic and strapping from product after delivery. Confirm that the flooring product color, style, quantity and lot numbers are all correct. Carefully check all materials for shipping damage and note all damage on the bill of lading before accepting the delivery. Material accepted with visible shipping damage that is not reported on the bill of lading is not covered under warranty. Ensure that the adhesive intended for installation is approved for use with the flooring product. </w:t>
      </w:r>
    </w:p>
    <w:p w14:paraId="15E12D11" w14:textId="77777777" w:rsidR="00A3508D"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2D28F0">
        <w:rPr>
          <w:rFonts w:ascii="Arial" w:hAnsi="Arial" w:cs="Arial"/>
          <w:sz w:val="20"/>
          <w:szCs w:val="20"/>
        </w:rPr>
        <w:t>Storage: The floor covering, adhesive and accessories must be stored in dry</w:t>
      </w:r>
      <w:r>
        <w:rPr>
          <w:rFonts w:ascii="Arial" w:hAnsi="Arial" w:cs="Arial"/>
          <w:sz w:val="20"/>
          <w:szCs w:val="20"/>
        </w:rPr>
        <w:t xml:space="preserve"> </w:t>
      </w:r>
      <w:r w:rsidRPr="002D28F0">
        <w:rPr>
          <w:rFonts w:ascii="Arial" w:hAnsi="Arial" w:cs="Arial"/>
          <w:sz w:val="20"/>
          <w:szCs w:val="20"/>
        </w:rPr>
        <w:t>indoors conditions between 40°F to 90°F</w:t>
      </w:r>
      <w:r>
        <w:rPr>
          <w:rFonts w:ascii="Arial" w:hAnsi="Arial" w:cs="Arial"/>
          <w:sz w:val="20"/>
          <w:szCs w:val="20"/>
        </w:rPr>
        <w:t xml:space="preserve"> </w:t>
      </w:r>
      <w:r w:rsidRPr="002D28F0">
        <w:rPr>
          <w:rFonts w:ascii="Arial" w:hAnsi="Arial" w:cs="Arial"/>
          <w:sz w:val="20"/>
          <w:szCs w:val="20"/>
        </w:rPr>
        <w:t>(4°C to 32°C). Do not store outside (even in containers) and do not stack pallets. Deliver all materials to the installation location in its original packaging with labels intact.</w:t>
      </w:r>
    </w:p>
    <w:p w14:paraId="7A8A9A39" w14:textId="77777777" w:rsidR="00A3508D" w:rsidRPr="00C41839"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C41839">
        <w:rPr>
          <w:rFonts w:ascii="Arial" w:hAnsi="Arial" w:cs="Arial"/>
          <w:sz w:val="20"/>
          <w:szCs w:val="20"/>
        </w:rPr>
        <w:t>Acclimation: The temperature for the installation must match the temperature when the product will be in use (in-service temperature) and be constant (± 5°F). In addition, ambient temperatures must be between 60°F (16°C) and 80°F (27°C) for ≥ 48-hours before, during and after the installation. The ambient relative humidity must be between 35% and 65% and ≥ 10°F above dew point (dew point calculators are available on the internet), or adhesive working and/or curing times</w:t>
      </w:r>
      <w:r>
        <w:rPr>
          <w:rFonts w:ascii="Arial" w:hAnsi="Arial" w:cs="Arial"/>
          <w:sz w:val="20"/>
          <w:szCs w:val="20"/>
        </w:rPr>
        <w:t xml:space="preserve"> </w:t>
      </w:r>
      <w:r w:rsidRPr="00C41839">
        <w:rPr>
          <w:rFonts w:ascii="Arial" w:hAnsi="Arial" w:cs="Arial"/>
          <w:sz w:val="20"/>
          <w:szCs w:val="20"/>
        </w:rPr>
        <w:t>will be severely affected.</w:t>
      </w:r>
    </w:p>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65401A6B" w:rsidR="00EF0A61" w:rsidRPr="005410E8" w:rsidRDefault="000962C1"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recommended by manufacturer </w:t>
      </w:r>
      <w:r w:rsidR="00B662B5">
        <w:rPr>
          <w:rFonts w:ascii="Arial" w:hAnsi="Arial" w:cs="Arial"/>
          <w:sz w:val="20"/>
          <w:szCs w:val="20"/>
        </w:rPr>
        <w:t xml:space="preserve">in accordance with </w:t>
      </w:r>
      <w:r w:rsidR="00A3508D">
        <w:rPr>
          <w:rFonts w:ascii="Arial" w:hAnsi="Arial" w:cs="Arial"/>
          <w:sz w:val="20"/>
          <w:szCs w:val="20"/>
        </w:rPr>
        <w:t>the Product Data</w:t>
      </w:r>
      <w:r w:rsidR="00E92C7D" w:rsidRPr="005410E8">
        <w:rPr>
          <w:rFonts w:ascii="Arial" w:hAnsi="Arial" w:cs="Arial"/>
          <w:sz w:val="20"/>
          <w:szCs w:val="20"/>
        </w:rPr>
        <w:t>.  Do not install products under environmental conditions outside manufacturer's absolute limits.</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lastRenderedPageBreak/>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03F18F75" w14:textId="77777777" w:rsidR="00A3508D" w:rsidRDefault="00A3508D" w:rsidP="00A3508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Warranty: </w:t>
      </w:r>
    </w:p>
    <w:p w14:paraId="6519363F" w14:textId="516912CE" w:rsidR="00A3508D" w:rsidRDefault="00A3508D" w:rsidP="00A3508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Product Data and the AVA Material Usage Guide, AVA </w:t>
      </w:r>
      <w:r w:rsidR="009E5E68">
        <w:rPr>
          <w:rFonts w:ascii="Arial" w:hAnsi="Arial" w:cs="Arial"/>
          <w:sz w:val="20"/>
          <w:szCs w:val="20"/>
        </w:rPr>
        <w:t>RYME</w:t>
      </w:r>
      <w:r>
        <w:rPr>
          <w:rFonts w:ascii="Arial" w:hAnsi="Arial" w:cs="Arial"/>
          <w:sz w:val="20"/>
          <w:szCs w:val="20"/>
        </w:rPr>
        <w:t xml:space="preserve">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1342F850" w14:textId="77777777" w:rsidR="00A3508D"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0B3CDE59" w14:textId="3C62E19E" w:rsidR="00A3508D" w:rsidRPr="0023152F" w:rsidRDefault="003C26C0"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Heavy </w:t>
      </w:r>
      <w:r w:rsidR="00A3508D">
        <w:rPr>
          <w:rFonts w:ascii="Arial" w:hAnsi="Arial" w:cs="Arial"/>
          <w:sz w:val="20"/>
          <w:szCs w:val="20"/>
        </w:rPr>
        <w:t>Commercial: Twenty (20) years 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6DEE0058" w:rsidR="002949D0" w:rsidRDefault="002949D0" w:rsidP="00233787">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Delete one of the following two paragraphs;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627B0005"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9E5E68">
        <w:rPr>
          <w:rFonts w:ascii="Arial" w:hAnsi="Arial" w:cs="Arial"/>
          <w:sz w:val="20"/>
          <w:szCs w:val="20"/>
        </w:rPr>
        <w:t>RYME</w:t>
      </w:r>
      <w:bookmarkStart w:id="2" w:name="_Hlk93668627"/>
      <w:r w:rsidR="009E5E68">
        <w:rPr>
          <w:rFonts w:ascii="Arial" w:hAnsi="Arial" w:cs="Arial"/>
          <w:sz w:val="20"/>
          <w:szCs w:val="20"/>
        </w:rPr>
        <w:t xml:space="preserve"> Loose Lay LVT</w:t>
      </w:r>
      <w:r w:rsidR="004A52A9">
        <w:rPr>
          <w:rFonts w:ascii="Arial" w:hAnsi="Arial" w:cs="Arial"/>
          <w:sz w:val="20"/>
          <w:szCs w:val="20"/>
        </w:rPr>
        <w:t xml:space="preserve"> </w:t>
      </w:r>
      <w:r w:rsidR="008D14F9">
        <w:rPr>
          <w:rFonts w:ascii="Arial" w:hAnsi="Arial" w:cs="Arial"/>
          <w:sz w:val="20"/>
          <w:szCs w:val="20"/>
        </w:rPr>
        <w:t>(</w:t>
      </w:r>
      <w:r w:rsidR="009E5E68">
        <w:rPr>
          <w:rFonts w:ascii="Arial" w:hAnsi="Arial" w:cs="Arial"/>
          <w:sz w:val="20"/>
          <w:szCs w:val="20"/>
        </w:rPr>
        <w:t>LLT</w:t>
      </w:r>
      <w:r w:rsidR="00BE04F6">
        <w:rPr>
          <w:rFonts w:ascii="Arial" w:hAnsi="Arial" w:cs="Arial"/>
          <w:sz w:val="20"/>
          <w:szCs w:val="20"/>
        </w:rPr>
        <w:t>)</w:t>
      </w:r>
      <w:bookmarkEnd w:id="2"/>
      <w:r w:rsidR="00BE04F6">
        <w:rPr>
          <w:rFonts w:ascii="Arial" w:hAnsi="Arial" w:cs="Arial"/>
          <w:sz w:val="20"/>
          <w:szCs w:val="20"/>
        </w:rPr>
        <w:t xml:space="preserve">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0A6DDFD9" w:rsidR="009F7B56" w:rsidRPr="00F56E8B" w:rsidRDefault="009E5E68" w:rsidP="00F56E8B">
      <w:pPr>
        <w:pStyle w:val="ListParagraph"/>
        <w:numPr>
          <w:ilvl w:val="3"/>
          <w:numId w:val="23"/>
        </w:numPr>
        <w:spacing w:after="60"/>
        <w:contextualSpacing w:val="0"/>
        <w:rPr>
          <w:rFonts w:ascii="Arial" w:hAnsi="Arial" w:cs="Arial"/>
          <w:sz w:val="20"/>
          <w:szCs w:val="20"/>
        </w:rPr>
      </w:pPr>
      <w:r>
        <w:rPr>
          <w:rFonts w:ascii="Arial" w:hAnsi="Arial" w:cs="Arial"/>
          <w:sz w:val="20"/>
          <w:szCs w:val="20"/>
        </w:rPr>
        <w:t>LLT</w:t>
      </w:r>
      <w:r w:rsidR="00BE04F6" w:rsidRPr="00F56E8B">
        <w:rPr>
          <w:rFonts w:ascii="Arial" w:hAnsi="Arial" w:cs="Arial"/>
          <w:sz w:val="20"/>
          <w:szCs w:val="20"/>
        </w:rPr>
        <w:t xml:space="preserve"> </w:t>
      </w:r>
      <w:r w:rsidR="009F7B56" w:rsidRPr="00F56E8B">
        <w:rPr>
          <w:rFonts w:ascii="Arial" w:hAnsi="Arial" w:cs="Arial"/>
          <w:sz w:val="20"/>
          <w:szCs w:val="20"/>
        </w:rPr>
        <w:t>Sizes</w:t>
      </w:r>
      <w:r w:rsidR="00440B38" w:rsidRPr="00F56E8B">
        <w:rPr>
          <w:rFonts w:ascii="Arial" w:hAnsi="Arial" w:cs="Arial"/>
          <w:sz w:val="20"/>
          <w:szCs w:val="20"/>
        </w:rPr>
        <w:t xml:space="preserve"> (nominal)</w:t>
      </w:r>
      <w:r w:rsidR="009F7B56" w:rsidRPr="00F56E8B">
        <w:rPr>
          <w:rFonts w:ascii="Arial" w:hAnsi="Arial" w:cs="Arial"/>
          <w:sz w:val="20"/>
          <w:szCs w:val="20"/>
        </w:rPr>
        <w:t>:</w:t>
      </w:r>
    </w:p>
    <w:p w14:paraId="010F616A" w14:textId="4D38E826" w:rsidR="009E5E68" w:rsidRDefault="009E5E68" w:rsidP="009E5E68">
      <w:pPr>
        <w:pStyle w:val="ListParagraph"/>
        <w:numPr>
          <w:ilvl w:val="4"/>
          <w:numId w:val="23"/>
        </w:numPr>
        <w:tabs>
          <w:tab w:val="clear" w:pos="3456"/>
        </w:tabs>
        <w:spacing w:after="60"/>
        <w:contextualSpacing w:val="0"/>
        <w:rPr>
          <w:rFonts w:ascii="Arial" w:hAnsi="Arial" w:cs="Arial"/>
          <w:sz w:val="20"/>
          <w:szCs w:val="20"/>
        </w:rPr>
      </w:pPr>
      <w:bookmarkStart w:id="3" w:name="_Hlk95390210"/>
      <w:r>
        <w:rPr>
          <w:rFonts w:ascii="Arial" w:hAnsi="Arial" w:cs="Arial"/>
          <w:sz w:val="20"/>
          <w:szCs w:val="20"/>
        </w:rPr>
        <w:t>9 inches by 48 inches by 0.19 inches (228.6 mm by 1212.85 mm by 5 mm)</w:t>
      </w:r>
    </w:p>
    <w:p w14:paraId="4618DE73" w14:textId="33006A6B" w:rsidR="009E5E68" w:rsidRPr="00A34CBB" w:rsidRDefault="009E5E68" w:rsidP="009E5E68">
      <w:pPr>
        <w:pStyle w:val="ListParagraph"/>
        <w:numPr>
          <w:ilvl w:val="4"/>
          <w:numId w:val="23"/>
        </w:numPr>
        <w:tabs>
          <w:tab w:val="clear" w:pos="3456"/>
        </w:tabs>
        <w:spacing w:after="60"/>
        <w:contextualSpacing w:val="0"/>
        <w:rPr>
          <w:rFonts w:ascii="Arial" w:hAnsi="Arial" w:cs="Arial"/>
          <w:sz w:val="20"/>
          <w:szCs w:val="20"/>
        </w:rPr>
      </w:pPr>
      <w:r>
        <w:rPr>
          <w:rFonts w:ascii="Arial" w:hAnsi="Arial" w:cs="Arial"/>
          <w:sz w:val="20"/>
          <w:szCs w:val="20"/>
        </w:rPr>
        <w:t>39.37 inches by 39.37 inches by 0.19 inches (1m by 1m by 5mm)</w:t>
      </w:r>
    </w:p>
    <w:bookmarkEnd w:id="3"/>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516959A6" w14:textId="77777777" w:rsidR="009E5E68" w:rsidRPr="00F56E8B" w:rsidRDefault="009E5E68" w:rsidP="009E5E68">
      <w:pPr>
        <w:pStyle w:val="ListParagraph"/>
        <w:numPr>
          <w:ilvl w:val="2"/>
          <w:numId w:val="23"/>
        </w:numPr>
        <w:spacing w:after="60"/>
        <w:contextualSpacing w:val="0"/>
        <w:rPr>
          <w:rFonts w:ascii="Arial" w:hAnsi="Arial" w:cs="Arial"/>
          <w:sz w:val="20"/>
          <w:szCs w:val="20"/>
        </w:rPr>
      </w:pPr>
      <w:r w:rsidRPr="00F56E8B">
        <w:rPr>
          <w:rFonts w:ascii="Arial" w:hAnsi="Arial" w:cs="Arial"/>
          <w:sz w:val="20"/>
          <w:szCs w:val="20"/>
        </w:rPr>
        <w:t xml:space="preserve">Alpine Oak </w:t>
      </w:r>
      <w:r>
        <w:rPr>
          <w:rFonts w:ascii="Arial" w:hAnsi="Arial" w:cs="Arial"/>
          <w:sz w:val="20"/>
          <w:szCs w:val="20"/>
        </w:rPr>
        <w:t>Anchor</w:t>
      </w:r>
    </w:p>
    <w:p w14:paraId="51A10E18" w14:textId="77777777" w:rsidR="009E5E68" w:rsidRPr="00F56E8B" w:rsidRDefault="009E5E68" w:rsidP="009E5E68">
      <w:pPr>
        <w:pStyle w:val="ListParagraph"/>
        <w:numPr>
          <w:ilvl w:val="2"/>
          <w:numId w:val="23"/>
        </w:numPr>
        <w:spacing w:after="60"/>
        <w:contextualSpacing w:val="0"/>
        <w:rPr>
          <w:rFonts w:ascii="Arial" w:hAnsi="Arial" w:cs="Arial"/>
          <w:sz w:val="20"/>
          <w:szCs w:val="20"/>
        </w:rPr>
      </w:pPr>
      <w:r w:rsidRPr="00F56E8B">
        <w:rPr>
          <w:rFonts w:ascii="Arial" w:hAnsi="Arial" w:cs="Arial"/>
          <w:sz w:val="20"/>
          <w:szCs w:val="20"/>
        </w:rPr>
        <w:t xml:space="preserve">Alpine Oak </w:t>
      </w:r>
      <w:r>
        <w:rPr>
          <w:rFonts w:ascii="Arial" w:hAnsi="Arial" w:cs="Arial"/>
          <w:sz w:val="20"/>
          <w:szCs w:val="20"/>
        </w:rPr>
        <w:t>Khaki</w:t>
      </w:r>
    </w:p>
    <w:p w14:paraId="2AA691ED" w14:textId="77777777" w:rsidR="009E5E68" w:rsidRPr="00F56E8B" w:rsidRDefault="009E5E68" w:rsidP="009E5E68">
      <w:pPr>
        <w:pStyle w:val="ListParagraph"/>
        <w:numPr>
          <w:ilvl w:val="2"/>
          <w:numId w:val="23"/>
        </w:numPr>
        <w:spacing w:after="60"/>
        <w:contextualSpacing w:val="0"/>
        <w:rPr>
          <w:rFonts w:ascii="Arial" w:hAnsi="Arial" w:cs="Arial"/>
          <w:sz w:val="20"/>
          <w:szCs w:val="20"/>
        </w:rPr>
      </w:pPr>
      <w:r w:rsidRPr="00F56E8B">
        <w:rPr>
          <w:rFonts w:ascii="Arial" w:hAnsi="Arial" w:cs="Arial"/>
          <w:sz w:val="20"/>
          <w:szCs w:val="20"/>
        </w:rPr>
        <w:t xml:space="preserve">Alpine Oak </w:t>
      </w:r>
      <w:r>
        <w:rPr>
          <w:rFonts w:ascii="Arial" w:hAnsi="Arial" w:cs="Arial"/>
          <w:sz w:val="20"/>
          <w:szCs w:val="20"/>
        </w:rPr>
        <w:t>Prestige</w:t>
      </w:r>
    </w:p>
    <w:p w14:paraId="5338F774" w14:textId="77777777" w:rsidR="009E5E68" w:rsidRDefault="009E5E68" w:rsidP="009E5E68">
      <w:pPr>
        <w:pStyle w:val="ListParagraph"/>
        <w:numPr>
          <w:ilvl w:val="2"/>
          <w:numId w:val="23"/>
        </w:numPr>
        <w:spacing w:after="60"/>
        <w:contextualSpacing w:val="0"/>
        <w:rPr>
          <w:rFonts w:ascii="Arial" w:hAnsi="Arial" w:cs="Arial"/>
          <w:sz w:val="20"/>
          <w:szCs w:val="20"/>
        </w:rPr>
      </w:pPr>
      <w:r w:rsidRPr="00F56E8B">
        <w:rPr>
          <w:rFonts w:ascii="Arial" w:hAnsi="Arial" w:cs="Arial"/>
          <w:sz w:val="20"/>
          <w:szCs w:val="20"/>
        </w:rPr>
        <w:t xml:space="preserve">Alpine Oak </w:t>
      </w:r>
      <w:r>
        <w:rPr>
          <w:rFonts w:ascii="Arial" w:hAnsi="Arial" w:cs="Arial"/>
          <w:sz w:val="20"/>
          <w:szCs w:val="20"/>
        </w:rPr>
        <w:t>Syrup</w:t>
      </w:r>
    </w:p>
    <w:p w14:paraId="4B7A0C7C" w14:textId="77777777" w:rsidR="009E5E68" w:rsidRDefault="009E5E68" w:rsidP="009E5E68">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Harbor</w:t>
      </w:r>
    </w:p>
    <w:p w14:paraId="243DC7BE" w14:textId="77777777" w:rsidR="009E5E68" w:rsidRDefault="009E5E68" w:rsidP="009E5E68">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Iron</w:t>
      </w:r>
    </w:p>
    <w:p w14:paraId="71247D91" w14:textId="77777777" w:rsidR="009E5E68" w:rsidRDefault="009E5E68" w:rsidP="009E5E68">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Pearl</w:t>
      </w:r>
    </w:p>
    <w:p w14:paraId="1FF210B3" w14:textId="77777777" w:rsidR="009E5E68" w:rsidRDefault="009E5E68" w:rsidP="009E5E68">
      <w:pPr>
        <w:pStyle w:val="ListParagraph"/>
        <w:numPr>
          <w:ilvl w:val="2"/>
          <w:numId w:val="23"/>
        </w:numPr>
        <w:spacing w:after="60"/>
        <w:contextualSpacing w:val="0"/>
        <w:rPr>
          <w:rFonts w:ascii="Arial" w:hAnsi="Arial" w:cs="Arial"/>
          <w:sz w:val="20"/>
          <w:szCs w:val="20"/>
        </w:rPr>
      </w:pPr>
      <w:r>
        <w:rPr>
          <w:rFonts w:ascii="Arial" w:hAnsi="Arial" w:cs="Arial"/>
          <w:sz w:val="20"/>
          <w:szCs w:val="20"/>
        </w:rPr>
        <w:t>Beton Steel</w:t>
      </w:r>
    </w:p>
    <w:p w14:paraId="24776198" w14:textId="77777777" w:rsidR="009E5E68" w:rsidRPr="00110BCF" w:rsidRDefault="009E5E68" w:rsidP="009E5E68">
      <w:pPr>
        <w:pStyle w:val="ListParagraph"/>
        <w:numPr>
          <w:ilvl w:val="2"/>
          <w:numId w:val="23"/>
        </w:numPr>
        <w:spacing w:after="60"/>
        <w:contextualSpacing w:val="0"/>
        <w:rPr>
          <w:rFonts w:ascii="Arial" w:hAnsi="Arial" w:cs="Arial"/>
          <w:sz w:val="20"/>
          <w:szCs w:val="20"/>
        </w:rPr>
      </w:pPr>
      <w:r w:rsidRPr="00110BCF">
        <w:rPr>
          <w:rFonts w:ascii="Arial" w:hAnsi="Arial" w:cs="Arial"/>
          <w:sz w:val="20"/>
          <w:szCs w:val="20"/>
        </w:rPr>
        <w:t>Peninsula Oak Canyon</w:t>
      </w:r>
    </w:p>
    <w:p w14:paraId="12E7D166" w14:textId="77777777" w:rsidR="009E5E68" w:rsidRPr="00110BCF" w:rsidRDefault="009E5E68" w:rsidP="009E5E68">
      <w:pPr>
        <w:pStyle w:val="ListParagraph"/>
        <w:numPr>
          <w:ilvl w:val="2"/>
          <w:numId w:val="23"/>
        </w:numPr>
        <w:spacing w:after="60"/>
        <w:contextualSpacing w:val="0"/>
        <w:rPr>
          <w:rFonts w:ascii="Arial" w:hAnsi="Arial" w:cs="Arial"/>
          <w:sz w:val="20"/>
          <w:szCs w:val="20"/>
        </w:rPr>
      </w:pPr>
      <w:r w:rsidRPr="00110BCF">
        <w:rPr>
          <w:rFonts w:ascii="Arial" w:hAnsi="Arial" w:cs="Arial"/>
          <w:sz w:val="20"/>
          <w:szCs w:val="20"/>
        </w:rPr>
        <w:t>Peninsula Oak Panhandle</w:t>
      </w:r>
    </w:p>
    <w:p w14:paraId="6258ECFA" w14:textId="77777777" w:rsidR="009E5E68" w:rsidRPr="00110BCF" w:rsidRDefault="009E5E68" w:rsidP="009E5E68">
      <w:pPr>
        <w:pStyle w:val="ListParagraph"/>
        <w:numPr>
          <w:ilvl w:val="2"/>
          <w:numId w:val="23"/>
        </w:numPr>
        <w:spacing w:after="60"/>
        <w:contextualSpacing w:val="0"/>
        <w:rPr>
          <w:rFonts w:ascii="Arial" w:hAnsi="Arial" w:cs="Arial"/>
          <w:sz w:val="20"/>
          <w:szCs w:val="20"/>
        </w:rPr>
      </w:pPr>
      <w:r w:rsidRPr="00110BCF">
        <w:rPr>
          <w:rFonts w:ascii="Arial" w:hAnsi="Arial" w:cs="Arial"/>
          <w:sz w:val="20"/>
          <w:szCs w:val="20"/>
        </w:rPr>
        <w:t>Peninsula Oak Summit</w:t>
      </w:r>
    </w:p>
    <w:p w14:paraId="08881222" w14:textId="77777777" w:rsidR="009E5E68" w:rsidRPr="00110BCF" w:rsidRDefault="009E5E68" w:rsidP="009E5E68">
      <w:pPr>
        <w:pStyle w:val="ListParagraph"/>
        <w:numPr>
          <w:ilvl w:val="2"/>
          <w:numId w:val="23"/>
        </w:numPr>
        <w:spacing w:after="60"/>
        <w:contextualSpacing w:val="0"/>
        <w:rPr>
          <w:rFonts w:ascii="Arial" w:hAnsi="Arial" w:cs="Arial"/>
          <w:sz w:val="20"/>
          <w:szCs w:val="20"/>
        </w:rPr>
      </w:pPr>
      <w:r w:rsidRPr="00110BCF">
        <w:rPr>
          <w:rFonts w:ascii="Arial" w:hAnsi="Arial" w:cs="Arial"/>
          <w:sz w:val="20"/>
          <w:szCs w:val="20"/>
        </w:rPr>
        <w:t>Peninsula Oak Timber</w:t>
      </w:r>
    </w:p>
    <w:p w14:paraId="672C57A0" w14:textId="77777777" w:rsidR="009E5E68" w:rsidRPr="00110BCF" w:rsidRDefault="009E5E68" w:rsidP="009E5E68">
      <w:pPr>
        <w:pStyle w:val="ListParagraph"/>
        <w:numPr>
          <w:ilvl w:val="2"/>
          <w:numId w:val="23"/>
        </w:numPr>
        <w:spacing w:after="60"/>
        <w:contextualSpacing w:val="0"/>
        <w:rPr>
          <w:rFonts w:ascii="Arial" w:hAnsi="Arial" w:cs="Arial"/>
          <w:sz w:val="20"/>
          <w:szCs w:val="20"/>
        </w:rPr>
      </w:pPr>
      <w:r w:rsidRPr="00110BCF">
        <w:rPr>
          <w:rFonts w:ascii="Arial" w:hAnsi="Arial" w:cs="Arial"/>
          <w:sz w:val="20"/>
          <w:szCs w:val="20"/>
        </w:rPr>
        <w:lastRenderedPageBreak/>
        <w:t>Tuscany Oak Carafe</w:t>
      </w:r>
    </w:p>
    <w:p w14:paraId="2B2A7496" w14:textId="77777777" w:rsidR="009E5E68" w:rsidRDefault="009E5E68" w:rsidP="009E5E68">
      <w:pPr>
        <w:pStyle w:val="ListParagraph"/>
        <w:numPr>
          <w:ilvl w:val="2"/>
          <w:numId w:val="23"/>
        </w:numPr>
        <w:spacing w:after="60"/>
        <w:contextualSpacing w:val="0"/>
        <w:rPr>
          <w:rFonts w:ascii="Arial" w:hAnsi="Arial" w:cs="Arial"/>
          <w:sz w:val="20"/>
          <w:szCs w:val="20"/>
        </w:rPr>
      </w:pPr>
      <w:r w:rsidRPr="00110BCF">
        <w:rPr>
          <w:rFonts w:ascii="Arial" w:hAnsi="Arial" w:cs="Arial"/>
          <w:sz w:val="20"/>
          <w:szCs w:val="20"/>
        </w:rPr>
        <w:t>Tuscany Oak Mist</w:t>
      </w:r>
    </w:p>
    <w:p w14:paraId="16C761B5" w14:textId="77777777" w:rsidR="009E5E68" w:rsidRPr="00110BCF" w:rsidRDefault="009E5E68" w:rsidP="009E5E68">
      <w:pPr>
        <w:pStyle w:val="ListParagraph"/>
        <w:numPr>
          <w:ilvl w:val="2"/>
          <w:numId w:val="23"/>
        </w:numPr>
        <w:spacing w:after="60"/>
        <w:contextualSpacing w:val="0"/>
        <w:rPr>
          <w:rFonts w:ascii="Arial" w:hAnsi="Arial" w:cs="Arial"/>
          <w:sz w:val="20"/>
          <w:szCs w:val="20"/>
        </w:rPr>
      </w:pPr>
      <w:r w:rsidRPr="00110BCF">
        <w:rPr>
          <w:rFonts w:ascii="Arial" w:hAnsi="Arial" w:cs="Arial"/>
          <w:sz w:val="20"/>
          <w:szCs w:val="20"/>
        </w:rPr>
        <w:t>Tuscany Oak Peanut</w:t>
      </w:r>
    </w:p>
    <w:p w14:paraId="79FC0D9B" w14:textId="77777777" w:rsidR="009E5E68" w:rsidRPr="00F56E8B" w:rsidRDefault="009E5E68" w:rsidP="009E5E68">
      <w:pPr>
        <w:pStyle w:val="ListParagraph"/>
        <w:numPr>
          <w:ilvl w:val="2"/>
          <w:numId w:val="23"/>
        </w:numPr>
        <w:spacing w:after="60"/>
        <w:contextualSpacing w:val="0"/>
        <w:rPr>
          <w:rFonts w:ascii="Arial" w:hAnsi="Arial" w:cs="Arial"/>
          <w:sz w:val="20"/>
          <w:szCs w:val="20"/>
        </w:rPr>
      </w:pPr>
      <w:r w:rsidRPr="00110BCF">
        <w:rPr>
          <w:rFonts w:ascii="Arial" w:hAnsi="Arial" w:cs="Arial"/>
          <w:sz w:val="20"/>
          <w:szCs w:val="20"/>
        </w:rPr>
        <w:t>Tuscany Oak Snow</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3986EE3F" w14:textId="3D04F106" w:rsidR="00233787" w:rsidRDefault="00233787" w:rsidP="00233787">
      <w:pPr>
        <w:pStyle w:val="ListParagraph"/>
        <w:numPr>
          <w:ilvl w:val="2"/>
          <w:numId w:val="23"/>
        </w:numPr>
        <w:spacing w:after="60"/>
        <w:contextualSpacing w:val="0"/>
        <w:rPr>
          <w:rFonts w:ascii="Arial" w:hAnsi="Arial" w:cs="Arial"/>
          <w:sz w:val="20"/>
          <w:szCs w:val="20"/>
        </w:rPr>
      </w:pPr>
      <w:bookmarkStart w:id="4" w:name="_Hlk35421050"/>
      <w:r>
        <w:rPr>
          <w:rFonts w:ascii="Arial" w:hAnsi="Arial" w:cs="Arial"/>
          <w:sz w:val="20"/>
          <w:szCs w:val="20"/>
        </w:rPr>
        <w:t>Surface</w:t>
      </w:r>
      <w:r w:rsidR="004310CF">
        <w:rPr>
          <w:rFonts w:ascii="Arial" w:hAnsi="Arial" w:cs="Arial"/>
          <w:sz w:val="20"/>
          <w:szCs w:val="20"/>
        </w:rPr>
        <w:t xml:space="preserve"> </w:t>
      </w:r>
      <w:r w:rsidR="00461949">
        <w:rPr>
          <w:rFonts w:ascii="Arial" w:hAnsi="Arial" w:cs="Arial"/>
          <w:sz w:val="20"/>
          <w:szCs w:val="20"/>
        </w:rPr>
        <w:t>–</w:t>
      </w:r>
      <w:r w:rsidR="004310CF">
        <w:rPr>
          <w:rFonts w:ascii="Arial" w:hAnsi="Arial" w:cs="Arial"/>
          <w:sz w:val="20"/>
          <w:szCs w:val="20"/>
        </w:rPr>
        <w:t xml:space="preserve"> </w:t>
      </w:r>
      <w:r w:rsidR="00461949">
        <w:rPr>
          <w:rFonts w:ascii="Arial" w:hAnsi="Arial" w:cs="Arial"/>
          <w:sz w:val="20"/>
          <w:szCs w:val="20"/>
        </w:rPr>
        <w:t>Alpine Oak &amp; Tuscany Oak</w:t>
      </w:r>
      <w:r>
        <w:rPr>
          <w:rFonts w:ascii="Arial" w:hAnsi="Arial" w:cs="Arial"/>
          <w:sz w:val="20"/>
          <w:szCs w:val="20"/>
        </w:rPr>
        <w:t>: Embossed</w:t>
      </w:r>
      <w:r w:rsidR="009E5E68">
        <w:rPr>
          <w:rFonts w:ascii="Arial" w:hAnsi="Arial" w:cs="Arial"/>
          <w:sz w:val="20"/>
          <w:szCs w:val="20"/>
        </w:rPr>
        <w:t xml:space="preserve"> in Register</w:t>
      </w:r>
      <w:r>
        <w:rPr>
          <w:rFonts w:ascii="Arial" w:hAnsi="Arial" w:cs="Arial"/>
          <w:sz w:val="20"/>
          <w:szCs w:val="20"/>
        </w:rPr>
        <w:t xml:space="preserve"> </w:t>
      </w:r>
      <w:r w:rsidR="004D4280">
        <w:rPr>
          <w:rFonts w:ascii="Arial" w:hAnsi="Arial" w:cs="Arial"/>
          <w:sz w:val="20"/>
          <w:szCs w:val="20"/>
        </w:rPr>
        <w:t>with</w:t>
      </w:r>
      <w:r>
        <w:rPr>
          <w:rFonts w:ascii="Arial" w:hAnsi="Arial" w:cs="Arial"/>
          <w:sz w:val="20"/>
          <w:szCs w:val="20"/>
        </w:rPr>
        <w:t xml:space="preserve"> Micro-Bevel</w:t>
      </w:r>
    </w:p>
    <w:p w14:paraId="7D25E413" w14:textId="2A0E7956" w:rsidR="004310CF" w:rsidRPr="00233787" w:rsidRDefault="004310CF" w:rsidP="00233787">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Surface – </w:t>
      </w:r>
      <w:r w:rsidR="009E5E68">
        <w:rPr>
          <w:rFonts w:ascii="Arial" w:hAnsi="Arial" w:cs="Arial"/>
          <w:sz w:val="20"/>
          <w:szCs w:val="20"/>
        </w:rPr>
        <w:t>All Others</w:t>
      </w:r>
      <w:r>
        <w:rPr>
          <w:rFonts w:ascii="Arial" w:hAnsi="Arial" w:cs="Arial"/>
          <w:sz w:val="20"/>
          <w:szCs w:val="20"/>
        </w:rPr>
        <w:t xml:space="preserve">: Embossed </w:t>
      </w:r>
      <w:r w:rsidR="004D4280">
        <w:rPr>
          <w:rFonts w:ascii="Arial" w:hAnsi="Arial" w:cs="Arial"/>
          <w:sz w:val="20"/>
          <w:szCs w:val="20"/>
        </w:rPr>
        <w:t>with</w:t>
      </w:r>
      <w:r>
        <w:rPr>
          <w:rFonts w:ascii="Arial" w:hAnsi="Arial" w:cs="Arial"/>
          <w:sz w:val="20"/>
          <w:szCs w:val="20"/>
        </w:rPr>
        <w:t xml:space="preserve"> Straight Edge</w:t>
      </w:r>
    </w:p>
    <w:bookmarkEnd w:id="4"/>
    <w:p w14:paraId="74E649BC" w14:textId="5A48E506" w:rsidR="001B7D1F" w:rsidRDefault="001B7D1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w:t>
      </w:r>
      <w:r w:rsidR="00C31669">
        <w:rPr>
          <w:rFonts w:ascii="Arial" w:hAnsi="Arial" w:cs="Arial"/>
          <w:sz w:val="20"/>
          <w:szCs w:val="20"/>
        </w:rPr>
        <w:t>1700</w:t>
      </w:r>
      <w:r>
        <w:rPr>
          <w:rFonts w:ascii="Arial" w:hAnsi="Arial" w:cs="Arial"/>
          <w:sz w:val="20"/>
          <w:szCs w:val="20"/>
        </w:rPr>
        <w:t xml:space="preserve"> – </w:t>
      </w:r>
      <w:r w:rsidR="00C31669">
        <w:rPr>
          <w:rFonts w:ascii="Arial" w:hAnsi="Arial" w:cs="Arial"/>
          <w:sz w:val="20"/>
          <w:szCs w:val="20"/>
        </w:rPr>
        <w:t>Solid Vinyl Tile</w:t>
      </w:r>
      <w:r>
        <w:rPr>
          <w:rFonts w:ascii="Arial" w:hAnsi="Arial" w:cs="Arial"/>
          <w:sz w:val="20"/>
          <w:szCs w:val="20"/>
        </w:rPr>
        <w:t>:</w:t>
      </w:r>
    </w:p>
    <w:p w14:paraId="41A79FE4" w14:textId="3C7B37E2" w:rsidR="00C31669"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III, Type B</w:t>
      </w:r>
    </w:p>
    <w:p w14:paraId="201CAE2C" w14:textId="3DA1FF5F" w:rsidR="00B30A18" w:rsidRDefault="00B30A18" w:rsidP="00407395">
      <w:pPr>
        <w:pStyle w:val="ListParagraph"/>
        <w:numPr>
          <w:ilvl w:val="3"/>
          <w:numId w:val="23"/>
        </w:numPr>
        <w:spacing w:after="60"/>
        <w:contextualSpacing w:val="0"/>
        <w:rPr>
          <w:rFonts w:ascii="Arial" w:hAnsi="Arial" w:cs="Arial"/>
          <w:sz w:val="20"/>
          <w:szCs w:val="20"/>
        </w:rPr>
      </w:pPr>
      <w:bookmarkStart w:id="5" w:name="_Hlk35425098"/>
      <w:r>
        <w:rPr>
          <w:rFonts w:ascii="Arial" w:hAnsi="Arial" w:cs="Arial"/>
          <w:sz w:val="20"/>
          <w:szCs w:val="20"/>
        </w:rPr>
        <w:t xml:space="preserve">ASM F2055 – Size: Passes, </w:t>
      </w:r>
      <w:r>
        <w:rPr>
          <w:rFonts w:ascii="Calibri" w:hAnsi="Calibri" w:cs="Calibri"/>
          <w:sz w:val="20"/>
          <w:szCs w:val="20"/>
        </w:rPr>
        <w:t>±</w:t>
      </w:r>
      <w:r>
        <w:rPr>
          <w:rFonts w:ascii="Arial" w:hAnsi="Arial" w:cs="Arial"/>
          <w:sz w:val="20"/>
          <w:szCs w:val="20"/>
        </w:rPr>
        <w:t xml:space="preserve"> 0.4 mm</w:t>
      </w:r>
    </w:p>
    <w:p w14:paraId="402231D0" w14:textId="362B7E88"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Passes, </w:t>
      </w:r>
      <w:r>
        <w:rPr>
          <w:rFonts w:ascii="Calibri" w:hAnsi="Calibri" w:cs="Calibri"/>
          <w:sz w:val="20"/>
          <w:szCs w:val="20"/>
        </w:rPr>
        <w:t>±</w:t>
      </w:r>
      <w:r>
        <w:rPr>
          <w:rFonts w:ascii="Arial" w:hAnsi="Arial" w:cs="Arial"/>
          <w:sz w:val="20"/>
          <w:szCs w:val="20"/>
        </w:rPr>
        <w:t xml:space="preserve"> 0.13 mm</w:t>
      </w:r>
    </w:p>
    <w:p w14:paraId="5E1BA839" w14:textId="5681C414" w:rsidR="004A52E7" w:rsidRDefault="004A52E7"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w:t>
      </w:r>
      <w:r w:rsidR="00B30A18">
        <w:rPr>
          <w:rFonts w:ascii="Arial" w:hAnsi="Arial" w:cs="Arial"/>
          <w:sz w:val="20"/>
          <w:szCs w:val="20"/>
        </w:rPr>
        <w:t>Passes, ≥ 0.5 mm</w:t>
      </w:r>
    </w:p>
    <w:bookmarkEnd w:id="5"/>
    <w:p w14:paraId="426E3626" w14:textId="34D37249"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F2055 – Squareness: Passes, </w:t>
      </w:r>
      <w:r>
        <w:rPr>
          <w:rFonts w:ascii="Calibri" w:hAnsi="Calibri" w:cs="Calibri"/>
          <w:sz w:val="20"/>
          <w:szCs w:val="20"/>
        </w:rPr>
        <w:t>±</w:t>
      </w:r>
      <w:r>
        <w:rPr>
          <w:rFonts w:ascii="Arial" w:hAnsi="Arial" w:cs="Arial"/>
          <w:sz w:val="20"/>
          <w:szCs w:val="20"/>
        </w:rPr>
        <w:t xml:space="preserve"> 0.25 mm</w:t>
      </w:r>
    </w:p>
    <w:p w14:paraId="56ADCB90" w14:textId="683C6F6C" w:rsidR="001B7D1F"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&lt;</w:t>
      </w:r>
      <w:r w:rsidR="00B30A18">
        <w:rPr>
          <w:rFonts w:ascii="Arial" w:hAnsi="Arial" w:cs="Arial"/>
          <w:sz w:val="20"/>
          <w:szCs w:val="20"/>
        </w:rPr>
        <w:t>0.2 mm</w:t>
      </w:r>
    </w:p>
    <w:p w14:paraId="64673611" w14:textId="1CB4737C" w:rsidR="001B7D1F"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w:t>
      </w:r>
      <w:r w:rsidR="0072348A">
        <w:rPr>
          <w:rFonts w:ascii="Arial" w:hAnsi="Arial" w:cs="Arial"/>
          <w:sz w:val="20"/>
          <w:szCs w:val="20"/>
        </w:rPr>
        <w:t>, 25.4 mm mandrel</w:t>
      </w:r>
    </w:p>
    <w:p w14:paraId="66921373" w14:textId="73EA5B93" w:rsidR="00947461"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F2199 – Dimensional Stability: Passes, &lt;0.05 </w:t>
      </w:r>
      <w:r w:rsidR="0072348A">
        <w:rPr>
          <w:rFonts w:ascii="Arial" w:hAnsi="Arial" w:cs="Arial"/>
          <w:sz w:val="20"/>
          <w:szCs w:val="20"/>
        </w:rPr>
        <w:t>mm/ lin. ft.</w:t>
      </w:r>
    </w:p>
    <w:p w14:paraId="0D01047D" w14:textId="505F8CEA" w:rsidR="00947461" w:rsidRDefault="00947461"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r w:rsidR="0072348A">
        <w:rPr>
          <w:rFonts w:ascii="Arial" w:hAnsi="Arial" w:cs="Arial"/>
          <w:sz w:val="20"/>
          <w:szCs w:val="20"/>
        </w:rPr>
        <w:t xml:space="preserve"> Passes ASTM F1700 Requirements</w:t>
      </w:r>
    </w:p>
    <w:p w14:paraId="7B15DD7D"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10DEF974" w14:textId="77777777" w:rsidR="00D51E24" w:rsidRPr="00BC61D3" w:rsidRDefault="00D51E24" w:rsidP="00D51E24">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5148020"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84332E" w14:textId="77777777" w:rsidR="00D51E24" w:rsidRPr="0032787E" w:rsidRDefault="00D51E24" w:rsidP="00D51E24">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(5% HCI)</w:t>
      </w:r>
      <w:r w:rsidR="006C013A">
        <w:rPr>
          <w:rFonts w:ascii="Arial" w:hAnsi="Arial" w:cs="Arial"/>
          <w:sz w:val="20"/>
          <w:szCs w:val="20"/>
        </w:rPr>
        <w:t xml:space="preserve">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00AC203D"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665D844C"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2CA94409"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74A3C5D6" w14:textId="77777777" w:rsidR="00D51E24" w:rsidRDefault="006C013A" w:rsidP="006C013A">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Household </w:t>
      </w:r>
      <w:r w:rsidR="00D51E24"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00D51E24" w:rsidRPr="00BC61D3">
        <w:rPr>
          <w:rFonts w:ascii="Arial" w:hAnsi="Arial" w:cs="Arial"/>
          <w:sz w:val="20"/>
          <w:szCs w:val="20"/>
        </w:rPr>
        <w:t xml:space="preserve"> - </w:t>
      </w:r>
      <w:r w:rsidR="00D51E24">
        <w:rPr>
          <w:rFonts w:ascii="Arial" w:hAnsi="Arial" w:cs="Arial"/>
          <w:sz w:val="20"/>
          <w:szCs w:val="20"/>
        </w:rPr>
        <w:t>Passes</w:t>
      </w:r>
      <w:r w:rsidR="00D51E24" w:rsidRPr="005410E8">
        <w:rPr>
          <w:rFonts w:ascii="Arial" w:hAnsi="Arial" w:cs="Arial"/>
          <w:sz w:val="20"/>
          <w:szCs w:val="20"/>
        </w:rPr>
        <w:t>.</w:t>
      </w:r>
    </w:p>
    <w:p w14:paraId="49E9A844" w14:textId="77777777" w:rsidR="00D51E24"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00D51E24" w:rsidRPr="00BC61D3">
        <w:rPr>
          <w:rFonts w:ascii="Arial" w:hAnsi="Arial" w:cs="Arial"/>
          <w:sz w:val="20"/>
          <w:szCs w:val="20"/>
        </w:rPr>
        <w:t xml:space="preserve">Gasoline - </w:t>
      </w:r>
      <w:r w:rsidR="00D51E24">
        <w:rPr>
          <w:rFonts w:ascii="Arial" w:hAnsi="Arial" w:cs="Arial"/>
          <w:sz w:val="20"/>
          <w:szCs w:val="20"/>
        </w:rPr>
        <w:t>Passes</w:t>
      </w:r>
      <w:r w:rsidR="00D51E24" w:rsidRPr="00BC61D3">
        <w:rPr>
          <w:rFonts w:ascii="Arial" w:hAnsi="Arial" w:cs="Arial"/>
          <w:sz w:val="20"/>
          <w:szCs w:val="20"/>
        </w:rPr>
        <w:t>.</w:t>
      </w:r>
    </w:p>
    <w:p w14:paraId="23E9068E" w14:textId="77777777" w:rsidR="00D51E24"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Kerosene </w:t>
      </w:r>
      <w:r w:rsidR="006C013A">
        <w:rPr>
          <w:rFonts w:ascii="Arial" w:hAnsi="Arial" w:cs="Arial"/>
          <w:sz w:val="20"/>
          <w:szCs w:val="20"/>
        </w:rPr>
        <w:t>-</w:t>
      </w:r>
      <w:r>
        <w:rPr>
          <w:rFonts w:ascii="Arial" w:hAnsi="Arial" w:cs="Arial"/>
          <w:sz w:val="20"/>
          <w:szCs w:val="20"/>
        </w:rPr>
        <w:t xml:space="preserve"> Passes.</w:t>
      </w:r>
    </w:p>
    <w:p w14:paraId="3DAD44DC" w14:textId="77777777" w:rsidR="006C013A" w:rsidRPr="00BC61D3"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3B378C81"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ΔE&lt;8</w:t>
      </w:r>
    </w:p>
    <w:p w14:paraId="5D160FDF"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ΔE&lt;8</w:t>
      </w:r>
    </w:p>
    <w:p w14:paraId="326BC424" w14:textId="3562A89D"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72348A">
        <w:rPr>
          <w:rFonts w:ascii="Arial" w:hAnsi="Arial" w:cs="Arial"/>
          <w:sz w:val="20"/>
          <w:szCs w:val="20"/>
        </w:rPr>
        <w:t xml:space="preserve">≤ 0.5 mm indent, </w:t>
      </w:r>
      <w:r>
        <w:rPr>
          <w:rFonts w:ascii="Arial" w:hAnsi="Arial" w:cs="Arial"/>
          <w:sz w:val="20"/>
          <w:szCs w:val="20"/>
        </w:rPr>
        <w:t>250 lbs.</w:t>
      </w:r>
    </w:p>
    <w:p w14:paraId="6B5062A8" w14:textId="519C97E8"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Modified for Max Weight: </w:t>
      </w:r>
      <w:r w:rsidR="0072348A">
        <w:rPr>
          <w:rFonts w:ascii="Arial" w:hAnsi="Arial" w:cs="Arial"/>
          <w:sz w:val="20"/>
          <w:szCs w:val="20"/>
        </w:rPr>
        <w:t xml:space="preserve">≤ 0.5 mm indent, </w:t>
      </w:r>
      <w:r>
        <w:rPr>
          <w:rFonts w:ascii="Arial" w:hAnsi="Arial" w:cs="Arial"/>
          <w:sz w:val="20"/>
          <w:szCs w:val="20"/>
        </w:rPr>
        <w:t>1,</w:t>
      </w:r>
      <w:r w:rsidR="0072348A">
        <w:rPr>
          <w:rFonts w:ascii="Arial" w:hAnsi="Arial" w:cs="Arial"/>
          <w:sz w:val="20"/>
          <w:szCs w:val="20"/>
        </w:rPr>
        <w:t>6</w:t>
      </w:r>
      <w:r>
        <w:rPr>
          <w:rFonts w:ascii="Arial" w:hAnsi="Arial" w:cs="Arial"/>
          <w:sz w:val="20"/>
          <w:szCs w:val="20"/>
        </w:rPr>
        <w:t>00 lbs.</w:t>
      </w:r>
    </w:p>
    <w:p w14:paraId="05E5AF1C" w14:textId="77777777" w:rsidR="007F164F" w:rsidRDefault="007F164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w:t>
      </w:r>
      <w:r w:rsidR="00CC3232">
        <w:rPr>
          <w:rFonts w:ascii="Arial" w:hAnsi="Arial" w:cs="Arial"/>
          <w:sz w:val="20"/>
          <w:szCs w:val="20"/>
        </w:rPr>
        <w:t>E648 (NFPA 253) – Critical Radiant Flux: Class I, &gt; 0.45 W/cm</w:t>
      </w:r>
      <w:r w:rsidR="00CC3232">
        <w:rPr>
          <w:rFonts w:ascii="Arial" w:hAnsi="Arial" w:cs="Arial"/>
          <w:sz w:val="20"/>
          <w:szCs w:val="20"/>
          <w:vertAlign w:val="superscript"/>
        </w:rPr>
        <w:t>2</w:t>
      </w:r>
    </w:p>
    <w:p w14:paraId="577B842F" w14:textId="77777777" w:rsidR="00E92C7D" w:rsidRDefault="00CC3232"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388AF610" w14:textId="2331EEE8" w:rsidR="00E92C7D" w:rsidRDefault="00407395"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w:t>
      </w:r>
      <w:r w:rsidR="0072348A">
        <w:rPr>
          <w:rFonts w:ascii="Arial" w:hAnsi="Arial" w:cs="Arial"/>
          <w:sz w:val="20"/>
          <w:szCs w:val="20"/>
        </w:rPr>
        <w:t xml:space="preserve"> / UL 410</w:t>
      </w:r>
      <w:r>
        <w:rPr>
          <w:rFonts w:ascii="Arial" w:hAnsi="Arial" w:cs="Arial"/>
          <w:sz w:val="20"/>
          <w:szCs w:val="20"/>
        </w:rPr>
        <w:t xml:space="preserve"> – S</w:t>
      </w:r>
      <w:r w:rsidR="00C31669">
        <w:rPr>
          <w:rFonts w:ascii="Arial" w:hAnsi="Arial" w:cs="Arial"/>
          <w:sz w:val="20"/>
          <w:szCs w:val="20"/>
        </w:rPr>
        <w:t>lip Resistance: &gt;0.</w:t>
      </w:r>
      <w:r w:rsidR="0072348A">
        <w:rPr>
          <w:rFonts w:ascii="Arial" w:hAnsi="Arial" w:cs="Arial"/>
          <w:sz w:val="20"/>
          <w:szCs w:val="20"/>
        </w:rPr>
        <w:t>5</w:t>
      </w:r>
      <w:r w:rsidR="00523B38">
        <w:rPr>
          <w:rFonts w:ascii="Arial" w:hAnsi="Arial" w:cs="Arial"/>
          <w:sz w:val="20"/>
          <w:szCs w:val="20"/>
        </w:rPr>
        <w:t xml:space="preserve"> </w:t>
      </w:r>
      <w:r w:rsidR="0072348A">
        <w:rPr>
          <w:rFonts w:ascii="Arial" w:hAnsi="Arial" w:cs="Arial"/>
          <w:sz w:val="20"/>
          <w:szCs w:val="20"/>
        </w:rPr>
        <w:t>SCOF</w:t>
      </w:r>
    </w:p>
    <w:p w14:paraId="19776C14" w14:textId="0566ACFF"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52</w:t>
      </w:r>
      <w:r w:rsidR="00196959">
        <w:rPr>
          <w:rFonts w:ascii="Arial" w:hAnsi="Arial" w:cs="Arial"/>
          <w:sz w:val="20"/>
          <w:szCs w:val="20"/>
        </w:rPr>
        <w:t xml:space="preserve"> w/ Novalis 22-SCU</w:t>
      </w:r>
      <w:r>
        <w:rPr>
          <w:rFonts w:ascii="Arial" w:hAnsi="Arial" w:cs="Arial"/>
          <w:sz w:val="20"/>
          <w:szCs w:val="20"/>
        </w:rPr>
        <w:t xml:space="preserve"> (6 in. Concrete)</w:t>
      </w:r>
    </w:p>
    <w:p w14:paraId="1307CDA8" w14:textId="4F075793"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Pr>
          <w:rFonts w:ascii="Arial" w:hAnsi="Arial" w:cs="Arial"/>
          <w:sz w:val="20"/>
          <w:szCs w:val="20"/>
        </w:rPr>
        <w:t>4</w:t>
      </w:r>
      <w:r w:rsidR="00196959">
        <w:rPr>
          <w:rFonts w:ascii="Arial" w:hAnsi="Arial" w:cs="Arial"/>
          <w:sz w:val="20"/>
          <w:szCs w:val="20"/>
        </w:rPr>
        <w:t xml:space="preserve"> w/ Novalis 22-SCU</w:t>
      </w:r>
      <w:r w:rsidRPr="00F77F08">
        <w:rPr>
          <w:rFonts w:ascii="Arial" w:hAnsi="Arial" w:cs="Arial"/>
          <w:sz w:val="20"/>
          <w:szCs w:val="20"/>
        </w:rPr>
        <w:t xml:space="preserve"> </w:t>
      </w:r>
      <w:r>
        <w:rPr>
          <w:rFonts w:ascii="Arial" w:hAnsi="Arial" w:cs="Arial"/>
          <w:sz w:val="20"/>
          <w:szCs w:val="20"/>
        </w:rPr>
        <w:t>(6 in. Concrete)</w:t>
      </w:r>
    </w:p>
    <w:p w14:paraId="62940071" w14:textId="67B7914B"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 xml:space="preserve">elta Impact Insulation: ΔIIC 23 </w:t>
      </w:r>
      <w:r w:rsidR="00196959">
        <w:rPr>
          <w:rFonts w:ascii="Arial" w:hAnsi="Arial" w:cs="Arial"/>
          <w:sz w:val="20"/>
          <w:szCs w:val="20"/>
        </w:rPr>
        <w:t xml:space="preserve">w/ Novalis 22-SCU </w:t>
      </w:r>
      <w:r>
        <w:rPr>
          <w:rFonts w:ascii="Arial" w:hAnsi="Arial" w:cs="Arial"/>
          <w:sz w:val="20"/>
          <w:szCs w:val="20"/>
        </w:rPr>
        <w:t>(6 in. Concrete)</w:t>
      </w:r>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39ED74CF"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9E5E68">
        <w:rPr>
          <w:rFonts w:ascii="Arial" w:hAnsi="Arial" w:cs="Arial"/>
          <w:sz w:val="20"/>
          <w:szCs w:val="20"/>
        </w:rPr>
        <w:t>RYME</w:t>
      </w:r>
      <w:r w:rsidRPr="005410E8">
        <w:rPr>
          <w:rFonts w:ascii="Arial" w:hAnsi="Arial" w:cs="Arial"/>
          <w:sz w:val="20"/>
          <w:szCs w:val="20"/>
        </w:rPr>
        <w:t xml:space="preserve">. </w:t>
      </w:r>
    </w:p>
    <w:p w14:paraId="3B9CCE47" w14:textId="019F3EB6"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 Acrylic Adhesive</w:t>
      </w:r>
    </w:p>
    <w:p w14:paraId="55358330" w14:textId="1442A4E6" w:rsidR="009E5E68" w:rsidRDefault="009E5E68"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Gold Series MA 2000 </w:t>
      </w:r>
      <w:r w:rsidR="003C5059">
        <w:rPr>
          <w:rFonts w:ascii="Arial" w:hAnsi="Arial" w:cs="Arial"/>
          <w:sz w:val="20"/>
          <w:szCs w:val="20"/>
        </w:rPr>
        <w:t>Spray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lastRenderedPageBreak/>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08F5F7D8" w14:textId="1AE8E03D" w:rsidR="006C2DA2" w:rsidRDefault="006C2DA2" w:rsidP="006C2DA2">
      <w:pPr>
        <w:pStyle w:val="ListParagraph"/>
        <w:numPr>
          <w:ilvl w:val="2"/>
          <w:numId w:val="24"/>
        </w:numPr>
        <w:spacing w:after="60"/>
        <w:contextualSpacing w:val="0"/>
        <w:rPr>
          <w:rFonts w:ascii="Arial" w:hAnsi="Arial" w:cs="Arial"/>
          <w:sz w:val="20"/>
          <w:szCs w:val="20"/>
        </w:rPr>
      </w:pPr>
      <w:r>
        <w:rPr>
          <w:rFonts w:ascii="Arial" w:hAnsi="Arial" w:cs="Arial"/>
          <w:sz w:val="20"/>
          <w:szCs w:val="20"/>
        </w:rPr>
        <w:t>Compliance: Review and comply with manufacturer’s Product Data, including technical data sheets, installation instructions, maintenance documents, warranty information, technical bulletins and all other written technical documents, specifications and communications.</w:t>
      </w:r>
    </w:p>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62CDB0E2" w:rsidR="00407395" w:rsidRDefault="00407395" w:rsidP="00407395">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w:t>
      </w:r>
      <w:r w:rsidR="006C2DA2">
        <w:rPr>
          <w:rFonts w:ascii="Arial" w:hAnsi="Arial" w:cs="Arial"/>
          <w:sz w:val="20"/>
          <w:szCs w:val="20"/>
        </w:rPr>
        <w:t>Product Data</w:t>
      </w:r>
      <w:r>
        <w:rPr>
          <w:rFonts w:ascii="Arial" w:hAnsi="Arial" w:cs="Arial"/>
          <w:sz w:val="20"/>
          <w:szCs w:val="20"/>
        </w:rPr>
        <w:t xml:space="preserve">. </w:t>
      </w:r>
    </w:p>
    <w:p w14:paraId="5A0D0624" w14:textId="5337E7C9"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6C2DA2">
        <w:rPr>
          <w:rFonts w:ascii="Arial" w:hAnsi="Arial" w:cs="Arial"/>
          <w:sz w:val="20"/>
          <w:szCs w:val="20"/>
        </w:rPr>
        <w:t xml:space="preserve">the </w:t>
      </w:r>
      <w:r w:rsidR="009E5E68">
        <w:rPr>
          <w:rFonts w:ascii="Arial" w:hAnsi="Arial" w:cs="Arial"/>
          <w:sz w:val="20"/>
          <w:szCs w:val="20"/>
        </w:rPr>
        <w:t>RYME</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 xml:space="preserve"> and applicable ASTM, ACI</w:t>
      </w:r>
      <w:r w:rsidR="00407395">
        <w:rPr>
          <w:rFonts w:ascii="Arial" w:hAnsi="Arial" w:cs="Arial"/>
          <w:sz w:val="20"/>
          <w:szCs w:val="20"/>
        </w:rPr>
        <w:t>, NWFA</w:t>
      </w:r>
      <w:r w:rsidR="00590EAC" w:rsidRPr="005410E8">
        <w:rPr>
          <w:rFonts w:ascii="Arial" w:hAnsi="Arial" w:cs="Arial"/>
          <w:sz w:val="20"/>
          <w:szCs w:val="20"/>
        </w:rPr>
        <w:t xml:space="preserve"> and RFCI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533F5B9B"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6C2DA2">
        <w:rPr>
          <w:rFonts w:ascii="Arial" w:hAnsi="Arial" w:cs="Arial"/>
          <w:sz w:val="20"/>
          <w:szCs w:val="20"/>
        </w:rPr>
        <w:t xml:space="preserve">the </w:t>
      </w:r>
      <w:r w:rsidR="009E5E68">
        <w:rPr>
          <w:rFonts w:ascii="Arial" w:hAnsi="Arial" w:cs="Arial"/>
          <w:sz w:val="20"/>
          <w:szCs w:val="20"/>
        </w:rPr>
        <w:t>RYME</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5B9A28E3"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6C2DA2">
        <w:rPr>
          <w:rFonts w:ascii="Arial" w:hAnsi="Arial" w:cs="Arial"/>
          <w:sz w:val="20"/>
          <w:szCs w:val="20"/>
        </w:rPr>
        <w:t xml:space="preserve">the </w:t>
      </w:r>
      <w:r w:rsidR="009E5E68">
        <w:rPr>
          <w:rFonts w:ascii="Arial" w:hAnsi="Arial" w:cs="Arial"/>
          <w:sz w:val="20"/>
          <w:szCs w:val="20"/>
        </w:rPr>
        <w:t>RYME</w:t>
      </w:r>
      <w:r w:rsidR="006C2DA2">
        <w:rPr>
          <w:rFonts w:ascii="Arial" w:hAnsi="Arial" w:cs="Arial"/>
          <w:sz w:val="20"/>
          <w:szCs w:val="20"/>
        </w:rPr>
        <w:t xml:space="preserve"> Product Data</w:t>
      </w:r>
      <w:r w:rsidR="00E92C7D" w:rsidRPr="005410E8">
        <w:rPr>
          <w:rFonts w:ascii="Arial" w:hAnsi="Arial" w:cs="Arial"/>
          <w:sz w:val="20"/>
          <w:szCs w:val="20"/>
        </w:rPr>
        <w:t>.</w:t>
      </w:r>
    </w:p>
    <w:p w14:paraId="488B8155" w14:textId="633A3C57"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w:t>
      </w:r>
      <w:r w:rsidR="003F1F66">
        <w:rPr>
          <w:rFonts w:ascii="Arial" w:hAnsi="Arial" w:cs="Arial"/>
          <w:sz w:val="20"/>
          <w:szCs w:val="20"/>
        </w:rPr>
        <w:t>the adhesive Product Data</w:t>
      </w:r>
      <w:r w:rsidR="003F1F66" w:rsidRPr="005410E8">
        <w:rPr>
          <w:rFonts w:ascii="Arial" w:hAnsi="Arial" w:cs="Arial"/>
          <w:sz w:val="20"/>
          <w:szCs w:val="20"/>
        </w:rPr>
        <w:t>.</w:t>
      </w:r>
    </w:p>
    <w:p w14:paraId="2AED6422" w14:textId="05D236EC"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6C2DA2">
        <w:rPr>
          <w:rFonts w:ascii="Arial" w:hAnsi="Arial" w:cs="Arial"/>
          <w:sz w:val="20"/>
          <w:szCs w:val="20"/>
        </w:rPr>
        <w:t xml:space="preserve">the </w:t>
      </w:r>
      <w:r w:rsidR="009E5E68">
        <w:rPr>
          <w:rFonts w:ascii="Arial" w:hAnsi="Arial" w:cs="Arial"/>
          <w:sz w:val="20"/>
          <w:szCs w:val="20"/>
        </w:rPr>
        <w:t>RYME</w:t>
      </w:r>
      <w:r w:rsidRPr="005410E8">
        <w:rPr>
          <w:rFonts w:ascii="Arial" w:hAnsi="Arial" w:cs="Arial"/>
          <w:sz w:val="20"/>
          <w:szCs w:val="20"/>
        </w:rPr>
        <w:t xml:space="preserve"> </w:t>
      </w:r>
      <w:r w:rsidR="006C2DA2">
        <w:rPr>
          <w:rFonts w:ascii="Arial" w:hAnsi="Arial" w:cs="Arial"/>
          <w:sz w:val="20"/>
          <w:szCs w:val="20"/>
        </w:rPr>
        <w:t>Product Data</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2CD5F276"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6C2DA2">
        <w:rPr>
          <w:rFonts w:ascii="Arial" w:hAnsi="Arial" w:cs="Arial"/>
          <w:sz w:val="20"/>
          <w:szCs w:val="20"/>
        </w:rPr>
        <w:t xml:space="preserve">the </w:t>
      </w:r>
      <w:r w:rsidR="009E5E68">
        <w:rPr>
          <w:rFonts w:ascii="Arial" w:hAnsi="Arial" w:cs="Arial"/>
          <w:sz w:val="20"/>
          <w:szCs w:val="20"/>
        </w:rPr>
        <w:t>RYME</w:t>
      </w:r>
      <w:r w:rsidR="00573322">
        <w:rPr>
          <w:rFonts w:ascii="Arial" w:hAnsi="Arial" w:cs="Arial"/>
          <w:sz w:val="20"/>
          <w:szCs w:val="20"/>
        </w:rPr>
        <w:t xml:space="preserve"> </w:t>
      </w:r>
      <w:r w:rsidR="006C2DA2">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321766CF"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6C2DA2">
        <w:rPr>
          <w:rFonts w:ascii="Arial" w:hAnsi="Arial" w:cs="Arial"/>
          <w:sz w:val="20"/>
          <w:szCs w:val="20"/>
        </w:rPr>
        <w:t xml:space="preserve">the </w:t>
      </w:r>
      <w:r w:rsidR="009E5E68">
        <w:rPr>
          <w:rFonts w:ascii="Arial" w:hAnsi="Arial" w:cs="Arial"/>
          <w:sz w:val="20"/>
          <w:szCs w:val="20"/>
        </w:rPr>
        <w:t>RYME</w:t>
      </w:r>
      <w:r w:rsidR="00590EAC" w:rsidRPr="005410E8">
        <w:rPr>
          <w:rFonts w:ascii="Arial" w:hAnsi="Arial" w:cs="Arial"/>
          <w:sz w:val="20"/>
          <w:szCs w:val="20"/>
        </w:rPr>
        <w:t xml:space="preserve"> </w:t>
      </w:r>
      <w:r w:rsidR="006C2DA2">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2E8F4F4B"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6C2DA2">
        <w:rPr>
          <w:rFonts w:ascii="Arial" w:hAnsi="Arial" w:cs="Arial"/>
          <w:sz w:val="20"/>
          <w:szCs w:val="20"/>
        </w:rPr>
        <w:t>the</w:t>
      </w:r>
      <w:r w:rsidR="000A5821">
        <w:rPr>
          <w:rFonts w:ascii="Arial" w:hAnsi="Arial" w:cs="Arial"/>
          <w:sz w:val="20"/>
          <w:szCs w:val="20"/>
        </w:rPr>
        <w:t xml:space="preserve"> </w:t>
      </w:r>
      <w:r w:rsidR="009E5E68">
        <w:rPr>
          <w:rFonts w:ascii="Arial" w:hAnsi="Arial" w:cs="Arial"/>
          <w:sz w:val="20"/>
          <w:szCs w:val="20"/>
        </w:rPr>
        <w:t>RYME</w:t>
      </w:r>
      <w:r w:rsidR="000962C1">
        <w:rPr>
          <w:rFonts w:ascii="Arial" w:hAnsi="Arial" w:cs="Arial"/>
          <w:sz w:val="20"/>
          <w:szCs w:val="20"/>
        </w:rPr>
        <w:t xml:space="preserve"> </w:t>
      </w:r>
      <w:r w:rsidR="006C2DA2">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CA96C" w14:textId="77777777" w:rsidR="005E4BCA" w:rsidRDefault="005E4BCA">
      <w:r>
        <w:separator/>
      </w:r>
    </w:p>
  </w:endnote>
  <w:endnote w:type="continuationSeparator" w:id="0">
    <w:p w14:paraId="6999922A" w14:textId="77777777" w:rsidR="005E4BCA" w:rsidRDefault="005E4BCA">
      <w:r>
        <w:continuationSeparator/>
      </w:r>
    </w:p>
  </w:endnote>
  <w:endnote w:type="continuationNotice" w:id="1">
    <w:p w14:paraId="1DBB4C24"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1E16B450"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3C26C0">
      <w:rPr>
        <w:rFonts w:ascii="Arial" w:hAnsi="Arial" w:cs="Arial"/>
        <w:noProof/>
        <w:sz w:val="18"/>
        <w:szCs w:val="18"/>
      </w:rPr>
      <w:t>2.10.2022</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4964B580"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3C26C0">
      <w:rPr>
        <w:rFonts w:ascii="Arial" w:hAnsi="Arial" w:cs="Arial"/>
        <w:noProof/>
        <w:sz w:val="18"/>
        <w:szCs w:val="18"/>
      </w:rPr>
      <w:t>2.10.2022</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5301" w14:textId="77777777" w:rsidR="005E4BCA" w:rsidRDefault="005E4BCA">
      <w:r>
        <w:separator/>
      </w:r>
    </w:p>
  </w:footnote>
  <w:footnote w:type="continuationSeparator" w:id="0">
    <w:p w14:paraId="3493187D" w14:textId="77777777" w:rsidR="005E4BCA" w:rsidRDefault="005E4BCA">
      <w:r>
        <w:continuationSeparator/>
      </w:r>
    </w:p>
  </w:footnote>
  <w:footnote w:type="continuationNotice" w:id="1">
    <w:p w14:paraId="398440A6"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3C26C0">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16A18539" w:rsidR="00757841" w:rsidRPr="00AD4B90" w:rsidRDefault="009E5E68" w:rsidP="00757841">
                          <w:pPr>
                            <w:pStyle w:val="Header"/>
                            <w:ind w:left="-720"/>
                            <w:jc w:val="right"/>
                            <w:rPr>
                              <w:rFonts w:ascii="Arial" w:hAnsi="Arial" w:cs="Arial"/>
                              <w:b/>
                              <w:color w:val="C2D500"/>
                            </w:rPr>
                          </w:pPr>
                          <w:r>
                            <w:rPr>
                              <w:rFonts w:ascii="Arial" w:hAnsi="Arial" w:cs="Arial"/>
                              <w:b/>
                              <w:color w:val="C2D500"/>
                              <w:sz w:val="28"/>
                              <w:szCs w:val="28"/>
                            </w:rPr>
                            <w:t>RYME</w:t>
                          </w:r>
                          <w:r w:rsidR="00AD4B90">
                            <w:rPr>
                              <w:rFonts w:ascii="Arial" w:hAnsi="Arial" w:cs="Arial"/>
                              <w:b/>
                              <w:color w:val="C2D500"/>
                              <w:sz w:val="28"/>
                              <w:szCs w:val="28"/>
                            </w:rPr>
                            <w:t xml:space="preserve"> | </w:t>
                          </w:r>
                          <w:r>
                            <w:rPr>
                              <w:rFonts w:ascii="Arial" w:hAnsi="Arial" w:cs="Arial"/>
                              <w:b/>
                              <w:color w:val="C2D500"/>
                            </w:rPr>
                            <w:t>LLT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16A18539" w:rsidR="00757841" w:rsidRPr="00AD4B90" w:rsidRDefault="009E5E68" w:rsidP="00757841">
                    <w:pPr>
                      <w:pStyle w:val="Header"/>
                      <w:ind w:left="-720"/>
                      <w:jc w:val="right"/>
                      <w:rPr>
                        <w:rFonts w:ascii="Arial" w:hAnsi="Arial" w:cs="Arial"/>
                        <w:b/>
                        <w:color w:val="C2D500"/>
                      </w:rPr>
                    </w:pPr>
                    <w:r>
                      <w:rPr>
                        <w:rFonts w:ascii="Arial" w:hAnsi="Arial" w:cs="Arial"/>
                        <w:b/>
                        <w:color w:val="C2D500"/>
                        <w:sz w:val="28"/>
                        <w:szCs w:val="28"/>
                      </w:rPr>
                      <w:t>RYME</w:t>
                    </w:r>
                    <w:r w:rsidR="00AD4B90">
                      <w:rPr>
                        <w:rFonts w:ascii="Arial" w:hAnsi="Arial" w:cs="Arial"/>
                        <w:b/>
                        <w:color w:val="C2D500"/>
                        <w:sz w:val="28"/>
                        <w:szCs w:val="28"/>
                      </w:rPr>
                      <w:t xml:space="preserve"> | </w:t>
                    </w:r>
                    <w:r>
                      <w:rPr>
                        <w:rFonts w:ascii="Arial" w:hAnsi="Arial" w:cs="Arial"/>
                        <w:b/>
                        <w:color w:val="C2D500"/>
                      </w:rPr>
                      <w:t>LLT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46D44947" w:rsidR="000C0737" w:rsidRPr="00AD4B90" w:rsidRDefault="009E5E68" w:rsidP="00F81B3E">
                          <w:pPr>
                            <w:pStyle w:val="Header"/>
                            <w:ind w:left="-720"/>
                            <w:jc w:val="right"/>
                            <w:rPr>
                              <w:rFonts w:ascii="Arial" w:hAnsi="Arial" w:cs="Arial"/>
                              <w:b/>
                              <w:color w:val="C2D500"/>
                            </w:rPr>
                          </w:pPr>
                          <w:r>
                            <w:rPr>
                              <w:rFonts w:ascii="Arial" w:hAnsi="Arial" w:cs="Arial"/>
                              <w:b/>
                              <w:color w:val="C2D500"/>
                              <w:sz w:val="28"/>
                              <w:szCs w:val="28"/>
                            </w:rPr>
                            <w:t>RYME</w:t>
                          </w:r>
                          <w:r w:rsidR="00AD4B90">
                            <w:rPr>
                              <w:rFonts w:ascii="Arial" w:hAnsi="Arial" w:cs="Arial"/>
                              <w:b/>
                              <w:color w:val="C2D500"/>
                              <w:sz w:val="28"/>
                              <w:szCs w:val="28"/>
                            </w:rPr>
                            <w:t xml:space="preserve"> | </w:t>
                          </w:r>
                          <w:r w:rsidR="00AD4B90" w:rsidRPr="00AD4B90">
                            <w:rPr>
                              <w:rFonts w:ascii="Arial" w:hAnsi="Arial" w:cs="Arial"/>
                              <w:b/>
                              <w:color w:val="C2D500"/>
                            </w:rPr>
                            <w:t>L</w:t>
                          </w:r>
                          <w:r>
                            <w:rPr>
                              <w:rFonts w:ascii="Arial" w:hAnsi="Arial" w:cs="Arial"/>
                              <w:b/>
                              <w:color w:val="C2D500"/>
                            </w:rPr>
                            <w:t>L</w:t>
                          </w:r>
                          <w:r w:rsidR="00AD4B90" w:rsidRPr="00AD4B90">
                            <w:rPr>
                              <w:rFonts w:ascii="Arial" w:hAnsi="Arial" w:cs="Arial"/>
                              <w:b/>
                              <w:color w:val="C2D500"/>
                            </w:rPr>
                            <w:t>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46D44947" w:rsidR="000C0737" w:rsidRPr="00AD4B90" w:rsidRDefault="009E5E68" w:rsidP="00F81B3E">
                    <w:pPr>
                      <w:pStyle w:val="Header"/>
                      <w:ind w:left="-720"/>
                      <w:jc w:val="right"/>
                      <w:rPr>
                        <w:rFonts w:ascii="Arial" w:hAnsi="Arial" w:cs="Arial"/>
                        <w:b/>
                        <w:color w:val="C2D500"/>
                      </w:rPr>
                    </w:pPr>
                    <w:r>
                      <w:rPr>
                        <w:rFonts w:ascii="Arial" w:hAnsi="Arial" w:cs="Arial"/>
                        <w:b/>
                        <w:color w:val="C2D500"/>
                        <w:sz w:val="28"/>
                        <w:szCs w:val="28"/>
                      </w:rPr>
                      <w:t>RYME</w:t>
                    </w:r>
                    <w:r w:rsidR="00AD4B90">
                      <w:rPr>
                        <w:rFonts w:ascii="Arial" w:hAnsi="Arial" w:cs="Arial"/>
                        <w:b/>
                        <w:color w:val="C2D500"/>
                        <w:sz w:val="28"/>
                        <w:szCs w:val="28"/>
                      </w:rPr>
                      <w:t xml:space="preserve"> | </w:t>
                    </w:r>
                    <w:r w:rsidR="00AD4B90" w:rsidRPr="00AD4B90">
                      <w:rPr>
                        <w:rFonts w:ascii="Arial" w:hAnsi="Arial" w:cs="Arial"/>
                        <w:b/>
                        <w:color w:val="C2D500"/>
                      </w:rPr>
                      <w:t>L</w:t>
                    </w:r>
                    <w:r>
                      <w:rPr>
                        <w:rFonts w:ascii="Arial" w:hAnsi="Arial" w:cs="Arial"/>
                        <w:b/>
                        <w:color w:val="C2D500"/>
                      </w:rPr>
                      <w:t>L</w:t>
                    </w:r>
                    <w:r w:rsidR="00AD4B90" w:rsidRPr="00AD4B90">
                      <w:rPr>
                        <w:rFonts w:ascii="Arial" w:hAnsi="Arial" w:cs="Arial"/>
                        <w:b/>
                        <w:color w:val="C2D500"/>
                      </w:rPr>
                      <w:t>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3C26C0">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abstractNumId w:val="0"/>
  </w:num>
  <w:num w:numId="2">
    <w:abstractNumId w:val="5"/>
  </w:num>
  <w:num w:numId="3">
    <w:abstractNumId w:val="15"/>
  </w:num>
  <w:num w:numId="4">
    <w:abstractNumId w:val="12"/>
  </w:num>
  <w:num w:numId="5">
    <w:abstractNumId w:val="19"/>
  </w:num>
  <w:num w:numId="6">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abstractNumId w:val="1"/>
  </w:num>
  <w:num w:numId="8">
    <w:abstractNumId w:val="2"/>
  </w:num>
  <w:num w:numId="9">
    <w:abstractNumId w:val="14"/>
  </w:num>
  <w:num w:numId="10">
    <w:abstractNumId w:val="20"/>
  </w:num>
  <w:num w:numId="11">
    <w:abstractNumId w:val="8"/>
  </w:num>
  <w:num w:numId="12">
    <w:abstractNumId w:val="18"/>
  </w:num>
  <w:num w:numId="13">
    <w:abstractNumId w:val="4"/>
  </w:num>
  <w:num w:numId="14">
    <w:abstractNumId w:val="10"/>
  </w:num>
  <w:num w:numId="15">
    <w:abstractNumId w:val="13"/>
  </w:num>
  <w:num w:numId="16">
    <w:abstractNumId w:val="11"/>
  </w:num>
  <w:num w:numId="17">
    <w:abstractNumId w:val="6"/>
  </w:num>
  <w:num w:numId="18">
    <w:abstractNumId w:val="22"/>
  </w:num>
  <w:num w:numId="19">
    <w:abstractNumId w:val="16"/>
  </w:num>
  <w:num w:numId="20">
    <w:abstractNumId w:val="9"/>
  </w:num>
  <w:num w:numId="21">
    <w:abstractNumId w:val="17"/>
  </w:num>
  <w:num w:numId="22">
    <w:abstractNumId w:val="21"/>
  </w:num>
  <w:num w:numId="23">
    <w:abstractNumId w:val="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341F"/>
    <w:rsid w:val="00004CC9"/>
    <w:rsid w:val="00021356"/>
    <w:rsid w:val="00030A2F"/>
    <w:rsid w:val="00032DE9"/>
    <w:rsid w:val="000363AD"/>
    <w:rsid w:val="000374B5"/>
    <w:rsid w:val="000511DB"/>
    <w:rsid w:val="00067D0C"/>
    <w:rsid w:val="00080F81"/>
    <w:rsid w:val="00082B27"/>
    <w:rsid w:val="00087141"/>
    <w:rsid w:val="00094655"/>
    <w:rsid w:val="000962C1"/>
    <w:rsid w:val="000A5821"/>
    <w:rsid w:val="000C0737"/>
    <w:rsid w:val="000C120F"/>
    <w:rsid w:val="000F28CF"/>
    <w:rsid w:val="001245D5"/>
    <w:rsid w:val="00131E75"/>
    <w:rsid w:val="00134785"/>
    <w:rsid w:val="0014757C"/>
    <w:rsid w:val="00176F53"/>
    <w:rsid w:val="001814C9"/>
    <w:rsid w:val="00185DDE"/>
    <w:rsid w:val="00196959"/>
    <w:rsid w:val="001B7D1F"/>
    <w:rsid w:val="001E2A36"/>
    <w:rsid w:val="001F50B2"/>
    <w:rsid w:val="0020480F"/>
    <w:rsid w:val="00206F19"/>
    <w:rsid w:val="00221ABA"/>
    <w:rsid w:val="0023152F"/>
    <w:rsid w:val="002317FD"/>
    <w:rsid w:val="00233787"/>
    <w:rsid w:val="00257DDC"/>
    <w:rsid w:val="00261B2C"/>
    <w:rsid w:val="0027584B"/>
    <w:rsid w:val="0027758C"/>
    <w:rsid w:val="002949D0"/>
    <w:rsid w:val="00297C35"/>
    <w:rsid w:val="002B6337"/>
    <w:rsid w:val="002C5F4C"/>
    <w:rsid w:val="002F3C39"/>
    <w:rsid w:val="00310C9E"/>
    <w:rsid w:val="00344ACB"/>
    <w:rsid w:val="00353510"/>
    <w:rsid w:val="00371E1A"/>
    <w:rsid w:val="00394D16"/>
    <w:rsid w:val="003C26C0"/>
    <w:rsid w:val="003C5059"/>
    <w:rsid w:val="003F0842"/>
    <w:rsid w:val="003F1F66"/>
    <w:rsid w:val="003F5DB2"/>
    <w:rsid w:val="00407395"/>
    <w:rsid w:val="00412EAD"/>
    <w:rsid w:val="00426AC9"/>
    <w:rsid w:val="004310CF"/>
    <w:rsid w:val="00437D1D"/>
    <w:rsid w:val="00440B38"/>
    <w:rsid w:val="004500CC"/>
    <w:rsid w:val="00460B52"/>
    <w:rsid w:val="00461949"/>
    <w:rsid w:val="00472307"/>
    <w:rsid w:val="004A0E64"/>
    <w:rsid w:val="004A52A9"/>
    <w:rsid w:val="004A52E7"/>
    <w:rsid w:val="004C11DA"/>
    <w:rsid w:val="004D4280"/>
    <w:rsid w:val="004F042B"/>
    <w:rsid w:val="004F2DD7"/>
    <w:rsid w:val="00501A0E"/>
    <w:rsid w:val="0052332D"/>
    <w:rsid w:val="00523B38"/>
    <w:rsid w:val="00524128"/>
    <w:rsid w:val="005410E8"/>
    <w:rsid w:val="0055236F"/>
    <w:rsid w:val="00553156"/>
    <w:rsid w:val="00573322"/>
    <w:rsid w:val="0057449E"/>
    <w:rsid w:val="0058041D"/>
    <w:rsid w:val="00581C0E"/>
    <w:rsid w:val="00590EAC"/>
    <w:rsid w:val="005A708A"/>
    <w:rsid w:val="005D15BC"/>
    <w:rsid w:val="005D65A4"/>
    <w:rsid w:val="005E1820"/>
    <w:rsid w:val="005E4BCA"/>
    <w:rsid w:val="00602556"/>
    <w:rsid w:val="006144A3"/>
    <w:rsid w:val="00630A49"/>
    <w:rsid w:val="00631B95"/>
    <w:rsid w:val="006424C8"/>
    <w:rsid w:val="0064527A"/>
    <w:rsid w:val="0066208A"/>
    <w:rsid w:val="0066457B"/>
    <w:rsid w:val="00672FEE"/>
    <w:rsid w:val="00677042"/>
    <w:rsid w:val="00697C62"/>
    <w:rsid w:val="006B067F"/>
    <w:rsid w:val="006C013A"/>
    <w:rsid w:val="006C2216"/>
    <w:rsid w:val="006C2DA2"/>
    <w:rsid w:val="006D56CA"/>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6D30"/>
    <w:rsid w:val="0089327B"/>
    <w:rsid w:val="008A7748"/>
    <w:rsid w:val="008B1629"/>
    <w:rsid w:val="008C292B"/>
    <w:rsid w:val="008D0F9B"/>
    <w:rsid w:val="008D14F9"/>
    <w:rsid w:val="0093660A"/>
    <w:rsid w:val="00947461"/>
    <w:rsid w:val="00997FD1"/>
    <w:rsid w:val="009A1DF7"/>
    <w:rsid w:val="009C5E26"/>
    <w:rsid w:val="009C5EDF"/>
    <w:rsid w:val="009D0419"/>
    <w:rsid w:val="009E43B5"/>
    <w:rsid w:val="009E5E68"/>
    <w:rsid w:val="009F7B56"/>
    <w:rsid w:val="00A26FCC"/>
    <w:rsid w:val="00A3508D"/>
    <w:rsid w:val="00A74A0B"/>
    <w:rsid w:val="00AA109E"/>
    <w:rsid w:val="00AA16A1"/>
    <w:rsid w:val="00AA68F9"/>
    <w:rsid w:val="00AA7272"/>
    <w:rsid w:val="00AC5A7D"/>
    <w:rsid w:val="00AD273E"/>
    <w:rsid w:val="00AD33A2"/>
    <w:rsid w:val="00AD4B90"/>
    <w:rsid w:val="00AE2D35"/>
    <w:rsid w:val="00AF0647"/>
    <w:rsid w:val="00B0500C"/>
    <w:rsid w:val="00B205F4"/>
    <w:rsid w:val="00B30A18"/>
    <w:rsid w:val="00B339DB"/>
    <w:rsid w:val="00B662B5"/>
    <w:rsid w:val="00B70FB8"/>
    <w:rsid w:val="00B72D34"/>
    <w:rsid w:val="00BE04F6"/>
    <w:rsid w:val="00C06D9A"/>
    <w:rsid w:val="00C31669"/>
    <w:rsid w:val="00C434EF"/>
    <w:rsid w:val="00C50078"/>
    <w:rsid w:val="00C6185A"/>
    <w:rsid w:val="00C627BF"/>
    <w:rsid w:val="00C6562F"/>
    <w:rsid w:val="00C66EB3"/>
    <w:rsid w:val="00C93B41"/>
    <w:rsid w:val="00CC3232"/>
    <w:rsid w:val="00CE388B"/>
    <w:rsid w:val="00CE4FFA"/>
    <w:rsid w:val="00D00EC4"/>
    <w:rsid w:val="00D231AF"/>
    <w:rsid w:val="00D30E54"/>
    <w:rsid w:val="00D40585"/>
    <w:rsid w:val="00D468B7"/>
    <w:rsid w:val="00D51E24"/>
    <w:rsid w:val="00D550E1"/>
    <w:rsid w:val="00DA08A8"/>
    <w:rsid w:val="00DC0624"/>
    <w:rsid w:val="00E044B3"/>
    <w:rsid w:val="00E20471"/>
    <w:rsid w:val="00E205A7"/>
    <w:rsid w:val="00E3368F"/>
    <w:rsid w:val="00E3434D"/>
    <w:rsid w:val="00E34812"/>
    <w:rsid w:val="00E37342"/>
    <w:rsid w:val="00E81E9E"/>
    <w:rsid w:val="00E92C7D"/>
    <w:rsid w:val="00E95A57"/>
    <w:rsid w:val="00EA01CC"/>
    <w:rsid w:val="00EA4C46"/>
    <w:rsid w:val="00EB456E"/>
    <w:rsid w:val="00ED7989"/>
    <w:rsid w:val="00EE4BE6"/>
    <w:rsid w:val="00EF0A61"/>
    <w:rsid w:val="00F05233"/>
    <w:rsid w:val="00F21617"/>
    <w:rsid w:val="00F2584D"/>
    <w:rsid w:val="00F31DF4"/>
    <w:rsid w:val="00F35937"/>
    <w:rsid w:val="00F4509C"/>
    <w:rsid w:val="00F47A92"/>
    <w:rsid w:val="00F5484E"/>
    <w:rsid w:val="00F54947"/>
    <w:rsid w:val="00F56E8B"/>
    <w:rsid w:val="00F73B24"/>
    <w:rsid w:val="00F77F08"/>
    <w:rsid w:val="00F81B3E"/>
    <w:rsid w:val="00F91D63"/>
    <w:rsid w:val="00FA2BAE"/>
    <w:rsid w:val="00FA4365"/>
    <w:rsid w:val="00FA78A4"/>
    <w:rsid w:val="00FB313E"/>
    <w:rsid w:val="00FB5D7B"/>
    <w:rsid w:val="00FD305A"/>
    <w:rsid w:val="00FD4C18"/>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591A734046AD44CA8BFD25CE1470DEA" ma:contentTypeVersion="12" ma:contentTypeDescription="Create a new document." ma:contentTypeScope="" ma:versionID="f8dd5b083fce3333bc71a6cc57e486f0">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0e055935d64d4ae5aea439b4a932deaa"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A2C7BD-AE4A-49A1-8151-944A9902B894}">
  <ds:schemaRef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http://purl.org/dc/dcmitype/"/>
    <ds:schemaRef ds:uri="c3c4dfde-d1c2-4485-b259-f042bc0eae32"/>
    <ds:schemaRef ds:uri="http://purl.org/dc/elements/1.1/"/>
    <ds:schemaRef ds:uri="http://schemas.openxmlformats.org/package/2006/metadata/core-properties"/>
    <ds:schemaRef ds:uri="b98de744-a882-47b9-96db-fef8a9bdb643"/>
    <ds:schemaRef ds:uri="http://purl.org/dc/terms/"/>
  </ds:schemaRefs>
</ds:datastoreItem>
</file>

<file path=customXml/itemProps2.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3.xml><?xml version="1.0" encoding="utf-8"?>
<ds:datastoreItem xmlns:ds="http://schemas.openxmlformats.org/officeDocument/2006/customXml" ds:itemID="{A1F91092-8078-4989-AB03-8CC9D9B29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4dfde-d1c2-4485-b259-f042bc0eae32"/>
    <ds:schemaRef ds:uri="b98de744-a882-47b9-96db-fef8a9bdb6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F89A1D-193E-45AB-A6F0-A927613AAB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2362</Words>
  <Characters>12809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4</cp:revision>
  <dcterms:created xsi:type="dcterms:W3CDTF">2022-02-10T21:31:00Z</dcterms:created>
  <dcterms:modified xsi:type="dcterms:W3CDTF">2022-02-10T22:40:00Z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